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49A9C97" w:rsidR="00A27829" w:rsidRPr="00797FA8" w:rsidRDefault="00F0637C" w:rsidP="00A27829">
      <w:pPr>
        <w:pStyle w:val="Head"/>
        <w:rPr>
          <w:lang w:val="en-US"/>
        </w:rPr>
      </w:pPr>
      <w:r>
        <w:rPr>
          <w:lang w:val="en-US"/>
        </w:rPr>
        <w:t>The Wirtgen Group Presents World Premieres at World of Asphalt 2025</w:t>
      </w:r>
    </w:p>
    <w:p w14:paraId="7D5742C8" w14:textId="427D175C" w:rsidR="00B67B0D" w:rsidRPr="00797FA8" w:rsidRDefault="00F0637C" w:rsidP="00FC7378">
      <w:pPr>
        <w:pStyle w:val="Subhead"/>
        <w:jc w:val="both"/>
        <w:rPr>
          <w:lang w:val="en-US"/>
        </w:rPr>
      </w:pPr>
      <w:r>
        <w:rPr>
          <w:bCs/>
          <w:iCs w:val="0"/>
          <w:lang w:val="en-US"/>
        </w:rPr>
        <w:t xml:space="preserve">The Highlight of the Show is the Wirtgen Cold Milling Machine W 210 XF </w:t>
      </w:r>
    </w:p>
    <w:p w14:paraId="06C746AF" w14:textId="77220F7E" w:rsidR="00323BF6" w:rsidRPr="00797FA8" w:rsidRDefault="00323BF6" w:rsidP="00323BF6">
      <w:pPr>
        <w:jc w:val="both"/>
        <w:rPr>
          <w:rFonts w:eastAsiaTheme="minorHAnsi" w:cstheme="minorBidi"/>
          <w:bCs/>
          <w:sz w:val="22"/>
          <w:szCs w:val="22"/>
          <w:lang w:val="en-US"/>
        </w:rPr>
      </w:pPr>
      <w:r>
        <w:rPr>
          <w:b/>
          <w:bCs/>
          <w:sz w:val="22"/>
          <w:szCs w:val="22"/>
          <w:lang w:val="en-US"/>
        </w:rPr>
        <w:t xml:space="preserve">The </w:t>
      </w:r>
      <w:r w:rsidRPr="0078297A">
        <w:rPr>
          <w:b/>
          <w:bCs/>
          <w:sz w:val="22"/>
          <w:szCs w:val="22"/>
          <w:lang w:val="en-US"/>
        </w:rPr>
        <w:t>Wirtgen Group</w:t>
      </w:r>
      <w:r>
        <w:rPr>
          <w:b/>
          <w:bCs/>
          <w:sz w:val="22"/>
          <w:szCs w:val="22"/>
          <w:lang w:val="en-US"/>
        </w:rPr>
        <w:t xml:space="preserve"> </w:t>
      </w:r>
      <w:r w:rsidR="0078297A">
        <w:rPr>
          <w:b/>
          <w:bCs/>
          <w:sz w:val="22"/>
          <w:szCs w:val="22"/>
          <w:lang w:val="en-US"/>
        </w:rPr>
        <w:t>supports</w:t>
      </w:r>
      <w:r>
        <w:rPr>
          <w:b/>
          <w:bCs/>
          <w:sz w:val="22"/>
          <w:szCs w:val="22"/>
          <w:lang w:val="en-US"/>
        </w:rPr>
        <w:t xml:space="preserve"> sustainability and efficiency. The focus at this year’s World of Asphalt is set on the group’s innovative and market-driven solutions for a broad spectrum of applications. The company develops market-relevant products and services for the entire road construction process chain. The </w:t>
      </w:r>
      <w:r w:rsidRPr="005530AA">
        <w:rPr>
          <w:b/>
          <w:bCs/>
          <w:sz w:val="22"/>
          <w:szCs w:val="22"/>
          <w:lang w:val="en-US"/>
        </w:rPr>
        <w:t>Wirtgen Group and John Deere</w:t>
      </w:r>
      <w:r>
        <w:rPr>
          <w:b/>
          <w:bCs/>
          <w:sz w:val="22"/>
          <w:szCs w:val="22"/>
          <w:lang w:val="en-US"/>
        </w:rPr>
        <w:t xml:space="preserve"> will be presenting a representative cross section of these solutions at their shared booth (3807) at the show in Missouri from March 25 to 27, 2025.</w:t>
      </w:r>
      <w:r>
        <w:rPr>
          <w:sz w:val="22"/>
          <w:szCs w:val="22"/>
          <w:lang w:val="en-US"/>
        </w:rPr>
        <w:t xml:space="preserve"> </w:t>
      </w:r>
    </w:p>
    <w:p w14:paraId="57068314" w14:textId="25EF5642" w:rsidR="00323BF6" w:rsidRPr="00797FA8" w:rsidRDefault="00323BF6" w:rsidP="00FC7378">
      <w:pPr>
        <w:jc w:val="both"/>
        <w:rPr>
          <w:rFonts w:eastAsiaTheme="minorHAnsi" w:cstheme="minorBidi"/>
          <w:bCs/>
          <w:sz w:val="22"/>
          <w:szCs w:val="22"/>
          <w:lang w:val="en-US"/>
        </w:rPr>
      </w:pPr>
    </w:p>
    <w:p w14:paraId="2ED1C733" w14:textId="7DAB31B6" w:rsidR="00126622" w:rsidRPr="00797FA8" w:rsidRDefault="007718DB" w:rsidP="00FC7378">
      <w:pPr>
        <w:jc w:val="both"/>
        <w:rPr>
          <w:rFonts w:eastAsia="Times New Roman"/>
          <w:b/>
          <w:bCs/>
          <w:sz w:val="22"/>
          <w:szCs w:val="22"/>
          <w:lang w:val="en-US"/>
        </w:rPr>
      </w:pPr>
      <w:r>
        <w:rPr>
          <w:rFonts w:eastAsia="Times New Roman"/>
          <w:b/>
          <w:bCs/>
          <w:sz w:val="22"/>
          <w:szCs w:val="22"/>
          <w:lang w:val="en-US"/>
        </w:rPr>
        <w:t>World Premiere of the W 210 XF – the Large Milling Machine for Challenging Milling Tasks</w:t>
      </w:r>
    </w:p>
    <w:p w14:paraId="728FF235" w14:textId="740A54B1" w:rsidR="00F65817" w:rsidRPr="00797FA8" w:rsidRDefault="00104D80" w:rsidP="00FC7378">
      <w:pPr>
        <w:jc w:val="both"/>
        <w:rPr>
          <w:rFonts w:eastAsia="Times New Roman"/>
          <w:sz w:val="22"/>
          <w:szCs w:val="22"/>
          <w:lang w:val="en-US"/>
        </w:rPr>
      </w:pPr>
      <w:r>
        <w:rPr>
          <w:rFonts w:eastAsia="Times New Roman"/>
          <w:sz w:val="22"/>
          <w:szCs w:val="22"/>
          <w:lang w:val="en-US"/>
        </w:rPr>
        <w:t>Wirtgen has added the W 210 XF</w:t>
      </w:r>
      <w:r>
        <w:rPr>
          <w:rFonts w:eastAsia="Times New Roman"/>
          <w:b/>
          <w:bCs/>
          <w:sz w:val="22"/>
          <w:szCs w:val="22"/>
          <w:lang w:val="en-US"/>
        </w:rPr>
        <w:t xml:space="preserve"> </w:t>
      </w:r>
      <w:r>
        <w:rPr>
          <w:rFonts w:eastAsia="Times New Roman"/>
          <w:sz w:val="22"/>
          <w:szCs w:val="22"/>
          <w:lang w:val="en-US"/>
        </w:rPr>
        <w:t xml:space="preserve">to its portfolio of large milling machines. The new model combines high-performance and efficiency with compact dimensions. Offering milling widths </w:t>
      </w:r>
      <w:bookmarkStart w:id="0" w:name="_Hlk188948623"/>
      <w:r>
        <w:rPr>
          <w:rFonts w:eastAsia="Times New Roman"/>
          <w:sz w:val="22"/>
          <w:szCs w:val="22"/>
          <w:lang w:val="en-US"/>
        </w:rPr>
        <w:t xml:space="preserve">between </w:t>
      </w:r>
      <w:r w:rsidR="00AB4F61">
        <w:rPr>
          <w:rFonts w:eastAsia="Times New Roman"/>
          <w:sz w:val="22"/>
          <w:szCs w:val="22"/>
          <w:lang w:val="en-US"/>
        </w:rPr>
        <w:t>6 ft 7 in and 8 ft 2 in (</w:t>
      </w:r>
      <w:r>
        <w:rPr>
          <w:rFonts w:eastAsia="Times New Roman"/>
          <w:sz w:val="22"/>
          <w:szCs w:val="22"/>
          <w:lang w:val="en-US"/>
        </w:rPr>
        <w:t>2.0 m and 2.5 m</w:t>
      </w:r>
      <w:r w:rsidR="00AB4F61">
        <w:rPr>
          <w:rFonts w:eastAsia="Times New Roman"/>
          <w:sz w:val="22"/>
          <w:szCs w:val="22"/>
          <w:lang w:val="en-US"/>
        </w:rPr>
        <w:t>)</w:t>
      </w:r>
      <w:r>
        <w:rPr>
          <w:rFonts w:eastAsia="Times New Roman"/>
          <w:sz w:val="22"/>
          <w:szCs w:val="22"/>
          <w:lang w:val="en-US"/>
        </w:rPr>
        <w:t xml:space="preserve"> and a maximum milling depth of </w:t>
      </w:r>
      <w:r w:rsidR="00AB4F61">
        <w:rPr>
          <w:rFonts w:eastAsia="Times New Roman"/>
          <w:sz w:val="22"/>
          <w:szCs w:val="22"/>
          <w:lang w:val="en-US"/>
        </w:rPr>
        <w:t>13 in (</w:t>
      </w:r>
      <w:r>
        <w:rPr>
          <w:rFonts w:eastAsia="Times New Roman"/>
          <w:sz w:val="22"/>
          <w:szCs w:val="22"/>
          <w:lang w:val="en-US"/>
        </w:rPr>
        <w:t>330 mm</w:t>
      </w:r>
      <w:r w:rsidR="00AB4F61">
        <w:rPr>
          <w:rFonts w:eastAsia="Times New Roman"/>
          <w:sz w:val="22"/>
          <w:szCs w:val="22"/>
          <w:lang w:val="en-US"/>
        </w:rPr>
        <w:t>)</w:t>
      </w:r>
      <w:r>
        <w:rPr>
          <w:rFonts w:eastAsia="Times New Roman"/>
          <w:sz w:val="22"/>
          <w:szCs w:val="22"/>
          <w:lang w:val="en-US"/>
        </w:rPr>
        <w:t xml:space="preserve">, </w:t>
      </w:r>
      <w:bookmarkEnd w:id="0"/>
      <w:r>
        <w:rPr>
          <w:rFonts w:eastAsia="Times New Roman"/>
          <w:sz w:val="22"/>
          <w:szCs w:val="22"/>
          <w:lang w:val="en-US"/>
        </w:rPr>
        <w:t xml:space="preserve">it is the ideal choice for tasks ranging from surface layer rehabilitation and complete pavement removal to fine milling work with maximum efficiency in a wide range of project scenarios. The main areas in which the W 210 XF is deployed are where high milling performance and relatively compact dimensions are required. This is frequently the case on freeways, state highways, and airports. The Wirtgen Group Performance Tracker Milling, in short, WPT Milling, is available for the automated documentation of milling tasks. The operator can view the automated construction site documentation and display the CO₂ emissions for the entire construction site at a glance and in real time on the machine’s control panel. On Wirtgen cold milling machines, the innovative Mill Assist machine control system assures sustainable and efficient machine operations with high productivity. </w:t>
      </w:r>
    </w:p>
    <w:p w14:paraId="3FFDE9A6" w14:textId="77777777" w:rsidR="00B15449" w:rsidRPr="00797FA8" w:rsidRDefault="00B15449" w:rsidP="00FC7378">
      <w:pPr>
        <w:jc w:val="both"/>
        <w:rPr>
          <w:rFonts w:eastAsia="Times New Roman"/>
          <w:sz w:val="22"/>
          <w:szCs w:val="22"/>
          <w:lang w:val="en-US"/>
        </w:rPr>
      </w:pPr>
    </w:p>
    <w:p w14:paraId="11B9941F" w14:textId="72416E73" w:rsidR="00B15449" w:rsidRPr="00797FA8" w:rsidRDefault="006215DC" w:rsidP="00FC7378">
      <w:pPr>
        <w:jc w:val="both"/>
        <w:rPr>
          <w:rFonts w:eastAsia="Times New Roman"/>
          <w:sz w:val="22"/>
          <w:szCs w:val="22"/>
          <w:lang w:val="en-US"/>
        </w:rPr>
      </w:pPr>
      <w:r>
        <w:rPr>
          <w:sz w:val="22"/>
          <w:szCs w:val="22"/>
          <w:lang w:val="en-US"/>
        </w:rPr>
        <w:t xml:space="preserve">With the </w:t>
      </w:r>
      <w:r>
        <w:rPr>
          <w:color w:val="000000"/>
          <w:sz w:val="22"/>
          <w:szCs w:val="22"/>
          <w:lang w:val="en-US"/>
        </w:rPr>
        <w:t>W 120 Fi, Wirtgen is also showing an efficient milling machine model from the Compact Class.</w:t>
      </w:r>
    </w:p>
    <w:p w14:paraId="691DF3C9" w14:textId="4A87D015" w:rsidR="00FD6DA9" w:rsidRPr="00797FA8" w:rsidRDefault="00FD6DA9" w:rsidP="00FC7378">
      <w:pPr>
        <w:jc w:val="both"/>
        <w:rPr>
          <w:rFonts w:eastAsia="Times New Roman"/>
          <w:sz w:val="22"/>
          <w:szCs w:val="22"/>
          <w:lang w:val="en-US"/>
        </w:rPr>
      </w:pPr>
    </w:p>
    <w:p w14:paraId="4DA37309" w14:textId="6B58A771" w:rsidR="00671228" w:rsidRPr="00797FA8" w:rsidRDefault="00C4760B" w:rsidP="00FC7378">
      <w:pPr>
        <w:pStyle w:val="Teaser"/>
        <w:spacing w:after="0"/>
        <w:rPr>
          <w:szCs w:val="22"/>
          <w:lang w:val="en-US"/>
        </w:rPr>
      </w:pPr>
      <w:r>
        <w:rPr>
          <w:bCs/>
          <w:szCs w:val="22"/>
          <w:lang w:val="en-US"/>
        </w:rPr>
        <w:t>Highlights for Asphalt Paving and Compaction</w:t>
      </w:r>
    </w:p>
    <w:p w14:paraId="3B241FC0" w14:textId="2F61439C" w:rsidR="001A385F" w:rsidRPr="00797FA8" w:rsidRDefault="007718DB" w:rsidP="007718DB">
      <w:pPr>
        <w:pStyle w:val="Standardabsatz"/>
        <w:rPr>
          <w:lang w:val="en-US"/>
        </w:rPr>
      </w:pPr>
      <w:r>
        <w:rPr>
          <w:lang w:val="en-US"/>
        </w:rPr>
        <w:t xml:space="preserve">For the asphalt paving sector, Vögele is presenting the SUPER 1703-3i wheeled Universal Class paver, which is already established on the North American market, the SUPER 2000-3i Highway Class tracked paver, and, as a representative model from the Mini Class, the SUPER 700i. The highlight at the show is the smallest Vögele paver, the MINI 500: With a base pave width of only </w:t>
      </w:r>
      <w:r w:rsidR="00797FA8">
        <w:rPr>
          <w:lang w:val="en-US"/>
        </w:rPr>
        <w:t>2 ft 11 in (</w:t>
      </w:r>
      <w:r>
        <w:rPr>
          <w:lang w:val="en-US"/>
        </w:rPr>
        <w:t>0.90 m</w:t>
      </w:r>
      <w:r w:rsidR="00797FA8">
        <w:rPr>
          <w:lang w:val="en-US"/>
        </w:rPr>
        <w:t>)</w:t>
      </w:r>
      <w:r>
        <w:rPr>
          <w:lang w:val="en-US"/>
        </w:rPr>
        <w:t xml:space="preserve"> and working widths from </w:t>
      </w:r>
      <w:r w:rsidR="00797FA8">
        <w:rPr>
          <w:lang w:val="en-US"/>
        </w:rPr>
        <w:t>10 in to 5 ft 11 in (</w:t>
      </w:r>
      <w:r>
        <w:rPr>
          <w:lang w:val="en-US"/>
        </w:rPr>
        <w:t>0.25 m to 1.8 m</w:t>
      </w:r>
      <w:r w:rsidR="00797FA8">
        <w:rPr>
          <w:lang w:val="en-US"/>
        </w:rPr>
        <w:t>)</w:t>
      </w:r>
      <w:r>
        <w:rPr>
          <w:lang w:val="en-US"/>
        </w:rPr>
        <w:t>, it is the ideal choice for paving between railroad or streetcar tracks, capping narrow trenches, or the construction of footpaths and cycleways. Thanks to this, contractors can now use a machine for the realization of even the smallest paving projects.</w:t>
      </w:r>
    </w:p>
    <w:p w14:paraId="3948C80A" w14:textId="560DE21D" w:rsidR="00BD1100" w:rsidRPr="00797FA8" w:rsidRDefault="00EB04FF" w:rsidP="00FC7378">
      <w:pPr>
        <w:jc w:val="both"/>
        <w:rPr>
          <w:rFonts w:eastAsia="Times New Roman"/>
          <w:sz w:val="22"/>
          <w:szCs w:val="22"/>
          <w:lang w:val="en-US"/>
        </w:rPr>
      </w:pPr>
      <w:r>
        <w:rPr>
          <w:rFonts w:eastAsia="Times New Roman"/>
          <w:sz w:val="22"/>
          <w:szCs w:val="22"/>
          <w:lang w:val="en-US"/>
        </w:rPr>
        <w:t xml:space="preserve">With automated compaction with Smart Compact Pro, roller manufacturer Hamm presents a pioneering solution that not only plays a significant role in assuring a longer service life of roads and highways but will also considerably reduce the contractor’s </w:t>
      </w:r>
      <w:r>
        <w:rPr>
          <w:rFonts w:eastAsia="Times New Roman"/>
          <w:sz w:val="22"/>
          <w:szCs w:val="22"/>
          <w:lang w:val="en-US"/>
        </w:rPr>
        <w:lastRenderedPageBreak/>
        <w:t xml:space="preserve">operating costs. The World of Asphalt 2025 thus marks the launch of Smart Compact Basic and Smart Compact Pro on the North American market. </w:t>
      </w:r>
    </w:p>
    <w:p w14:paraId="1169BD05" w14:textId="52F15C86" w:rsidR="00C4760B" w:rsidRPr="00797FA8" w:rsidRDefault="00671228" w:rsidP="00FC7378">
      <w:pPr>
        <w:jc w:val="both"/>
        <w:rPr>
          <w:rFonts w:eastAsia="Times New Roman"/>
          <w:sz w:val="22"/>
          <w:szCs w:val="22"/>
          <w:lang w:val="en-US"/>
        </w:rPr>
      </w:pPr>
      <w:r>
        <w:rPr>
          <w:rFonts w:eastAsia="Times New Roman"/>
          <w:sz w:val="22"/>
          <w:szCs w:val="22"/>
          <w:lang w:val="en-US"/>
        </w:rPr>
        <w:t>With the HD+ 120i VIO-2 HF, the Wirtgen Group is also showing a tandem roller with 3-point articulation steering designed especially for use in North America. It is fitted with two maintenance-free VIO drums offering a choice of working with static compaction, vibration, or oscillation. Also appearing at the show is the HX 70i tandem roller, the HP 100i pneumatic-tire roller for chipseal-applications, and the HD 12e VV, which, thanks to its fully-electric drive system, enables emission-free compaction and particularly low operating noise.</w:t>
      </w:r>
    </w:p>
    <w:p w14:paraId="413123DE" w14:textId="3354C349" w:rsidR="00027DA0" w:rsidRPr="00797FA8" w:rsidRDefault="00027DA0" w:rsidP="00FC7378">
      <w:pPr>
        <w:jc w:val="both"/>
        <w:rPr>
          <w:rFonts w:eastAsia="Times New Roman"/>
          <w:sz w:val="22"/>
          <w:szCs w:val="22"/>
          <w:lang w:val="en-US"/>
        </w:rPr>
      </w:pPr>
    </w:p>
    <w:p w14:paraId="55D48A21" w14:textId="0135893D" w:rsidR="001A385F" w:rsidRPr="00797FA8" w:rsidRDefault="007718DB" w:rsidP="00FC7378">
      <w:pPr>
        <w:jc w:val="both"/>
        <w:rPr>
          <w:rFonts w:eastAsia="Times New Roman"/>
          <w:b/>
          <w:bCs/>
          <w:sz w:val="22"/>
          <w:szCs w:val="22"/>
          <w:lang w:val="en-US"/>
        </w:rPr>
      </w:pPr>
      <w:r>
        <w:rPr>
          <w:rFonts w:eastAsia="Times New Roman"/>
          <w:b/>
          <w:bCs/>
          <w:sz w:val="22"/>
          <w:szCs w:val="22"/>
          <w:lang w:val="en-US"/>
        </w:rPr>
        <w:t>A Highlight for the Asphalt Recycling Sector</w:t>
      </w:r>
    </w:p>
    <w:p w14:paraId="71DF1990" w14:textId="228432A7" w:rsidR="00336664" w:rsidRPr="00797FA8" w:rsidRDefault="001B79F2" w:rsidP="00FC7378">
      <w:pPr>
        <w:jc w:val="both"/>
        <w:rPr>
          <w:rFonts w:eastAsia="Times New Roman"/>
          <w:sz w:val="22"/>
          <w:szCs w:val="22"/>
          <w:lang w:val="en-US"/>
        </w:rPr>
      </w:pPr>
      <w:r>
        <w:rPr>
          <w:sz w:val="22"/>
          <w:szCs w:val="22"/>
          <w:lang w:val="en-US"/>
        </w:rPr>
        <w:t xml:space="preserve">Visitors from the asphalt recycling sector can look forward to getting a closer look at the MOBIREX MR 100i NEO mobile impact crusher. </w:t>
      </w:r>
      <w:r>
        <w:rPr>
          <w:color w:val="000000" w:themeColor="text1"/>
          <w:sz w:val="22"/>
          <w:szCs w:val="22"/>
          <w:lang w:val="en-US"/>
        </w:rPr>
        <w:t xml:space="preserve">It is the only machine in this performance class to offer fully automatic crusher gap adjustment and zero-point determination. The innovative “Lock and Turn Quick Access” safety system allows users to open the crusher without tools in only 30 seconds. </w:t>
      </w:r>
      <w:r>
        <w:rPr>
          <w:sz w:val="22"/>
          <w:szCs w:val="22"/>
          <w:lang w:val="en-US"/>
        </w:rPr>
        <w:t>Operation of the Kleemann machine directly from the SPECTIVE SWITCH control unit is particularly easy and intuitive. With SPECTIVE CONNECT, operators have the ability to access all relevant data such as engine speeds, consumption values, and filling levels via a clearly laid-out display on a smartphone or tablet.</w:t>
      </w:r>
    </w:p>
    <w:p w14:paraId="7B71D3C0" w14:textId="026D8483" w:rsidR="00336664" w:rsidRPr="00797FA8" w:rsidRDefault="00336664" w:rsidP="00FC7378">
      <w:pPr>
        <w:jc w:val="both"/>
        <w:rPr>
          <w:rFonts w:eastAsia="Times New Roman"/>
          <w:sz w:val="22"/>
          <w:szCs w:val="22"/>
          <w:lang w:val="en-US"/>
        </w:rPr>
      </w:pPr>
    </w:p>
    <w:p w14:paraId="62ADF56A" w14:textId="77777777" w:rsidR="00AD6C2B" w:rsidRPr="00797FA8" w:rsidRDefault="00AD6C2B" w:rsidP="00FC7378">
      <w:pPr>
        <w:pStyle w:val="Teaser"/>
        <w:spacing w:after="0"/>
        <w:rPr>
          <w:szCs w:val="22"/>
          <w:lang w:val="en-US"/>
        </w:rPr>
      </w:pPr>
      <w:r>
        <w:rPr>
          <w:bCs/>
          <w:szCs w:val="22"/>
          <w:lang w:val="en-US"/>
        </w:rPr>
        <w:t>Wirtgen Group and John Deere Product and Applications Experts at the Show</w:t>
      </w:r>
    </w:p>
    <w:p w14:paraId="7017027C" w14:textId="6431E702" w:rsidR="00BA460F" w:rsidRPr="00797FA8" w:rsidRDefault="00AD6C2B" w:rsidP="00FC7378">
      <w:pPr>
        <w:jc w:val="both"/>
        <w:rPr>
          <w:rFonts w:eastAsia="Times New Roman"/>
          <w:sz w:val="22"/>
          <w:szCs w:val="22"/>
          <w:lang w:val="en-US"/>
        </w:rPr>
      </w:pPr>
      <w:r>
        <w:rPr>
          <w:sz w:val="22"/>
          <w:szCs w:val="22"/>
          <w:lang w:val="en-US"/>
        </w:rPr>
        <w:t>In addition, trade visitors have the opportunity to find out all about the state-of-the-art solutions from the Wirtgen Group and John Deere in direct dialog with the specialists at the booth. John Deere</w:t>
      </w:r>
      <w:r w:rsidR="0078297A">
        <w:rPr>
          <w:sz w:val="22"/>
          <w:szCs w:val="22"/>
          <w:lang w:val="en-US"/>
        </w:rPr>
        <w:t xml:space="preserve"> </w:t>
      </w:r>
      <w:r w:rsidR="0078297A" w:rsidRPr="00797FA8">
        <w:rPr>
          <w:sz w:val="22"/>
          <w:szCs w:val="22"/>
          <w:lang w:val="en-US"/>
        </w:rPr>
        <w:t>will showcase</w:t>
      </w:r>
      <w:r w:rsidR="0078297A">
        <w:rPr>
          <w:sz w:val="22"/>
          <w:szCs w:val="22"/>
          <w:lang w:val="en-US"/>
        </w:rPr>
        <w:t xml:space="preserve"> </w:t>
      </w:r>
      <w:r>
        <w:rPr>
          <w:sz w:val="22"/>
          <w:szCs w:val="22"/>
          <w:lang w:val="en-US"/>
        </w:rPr>
        <w:t xml:space="preserve">the 334 P-Tier </w:t>
      </w:r>
      <w:r w:rsidR="0078297A">
        <w:rPr>
          <w:sz w:val="22"/>
          <w:szCs w:val="22"/>
          <w:lang w:val="en-US"/>
        </w:rPr>
        <w:t xml:space="preserve">Skid Steer Loader </w:t>
      </w:r>
      <w:r>
        <w:rPr>
          <w:sz w:val="22"/>
          <w:szCs w:val="22"/>
          <w:lang w:val="en-US"/>
        </w:rPr>
        <w:t xml:space="preserve">and the 904 P-Tier </w:t>
      </w:r>
      <w:r w:rsidR="0078297A">
        <w:rPr>
          <w:sz w:val="22"/>
          <w:szCs w:val="22"/>
          <w:lang w:val="en-US"/>
        </w:rPr>
        <w:t>Wheel Loader</w:t>
      </w:r>
      <w:r>
        <w:rPr>
          <w:sz w:val="22"/>
          <w:szCs w:val="22"/>
          <w:lang w:val="en-US"/>
        </w:rPr>
        <w:t>.</w:t>
      </w:r>
    </w:p>
    <w:p w14:paraId="7ECEC0C3" w14:textId="5337138F" w:rsidR="00F73FA6" w:rsidRPr="00797FA8" w:rsidRDefault="00F73FA6">
      <w:pPr>
        <w:rPr>
          <w:rFonts w:eastAsiaTheme="minorHAnsi" w:cstheme="minorBidi"/>
          <w:b/>
          <w:sz w:val="22"/>
          <w:szCs w:val="22"/>
          <w:lang w:val="en-US"/>
        </w:rPr>
      </w:pPr>
    </w:p>
    <w:p w14:paraId="39AD0A36" w14:textId="77777777" w:rsidR="003B4FAA" w:rsidRPr="00797FA8" w:rsidRDefault="003B4FAA">
      <w:pPr>
        <w:rPr>
          <w:rFonts w:eastAsiaTheme="minorHAnsi" w:cstheme="minorBidi"/>
          <w:b/>
          <w:sz w:val="22"/>
          <w:szCs w:val="22"/>
          <w:lang w:val="en-US"/>
        </w:rPr>
      </w:pPr>
    </w:p>
    <w:p w14:paraId="071B9BE9" w14:textId="5BA8C206" w:rsidR="00BA460F" w:rsidRPr="008D09E9" w:rsidRDefault="00E15EBE" w:rsidP="003B4FAA">
      <w:pPr>
        <w:pStyle w:val="Fotos"/>
        <w:rPr>
          <w:b w:val="0"/>
          <w:sz w:val="20"/>
        </w:rPr>
      </w:pPr>
      <w:r>
        <w:rPr>
          <w:bCs/>
          <w:szCs w:val="22"/>
          <w:lang w:val="en-US"/>
        </w:rPr>
        <w:t xml:space="preserve">Photos: </w:t>
      </w:r>
    </w:p>
    <w:p w14:paraId="3C16CBCF" w14:textId="70FFB848" w:rsidR="00731B95" w:rsidRDefault="00731B95" w:rsidP="008D09E9">
      <w:pPr>
        <w:rPr>
          <w:rFonts w:eastAsiaTheme="minorHAnsi" w:cstheme="minorBidi"/>
          <w:b/>
          <w:sz w:val="20"/>
          <w:szCs w:val="24"/>
        </w:rPr>
      </w:pPr>
      <w:r>
        <w:rPr>
          <w:rFonts w:eastAsiaTheme="minorHAnsi" w:cstheme="minorBidi"/>
          <w:b/>
          <w:bCs/>
          <w:noProof/>
          <w:sz w:val="20"/>
          <w:szCs w:val="24"/>
          <w:lang w:val="en-US"/>
        </w:rPr>
        <w:drawing>
          <wp:inline distT="0" distB="0" distL="0" distR="0" wp14:anchorId="1D4D8A9C" wp14:editId="7FD851D6">
            <wp:extent cx="2269897" cy="1702422"/>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1" cstate="print">
                      <a:extLst>
                        <a:ext uri="{28A0092B-C50C-407E-A947-70E740481C1C}">
                          <a14:useLocalDpi xmlns:a14="http://schemas.microsoft.com/office/drawing/2010/main"/>
                        </a:ext>
                      </a:extLst>
                    </a:blip>
                    <a:stretch>
                      <a:fillRect/>
                    </a:stretch>
                  </pic:blipFill>
                  <pic:spPr>
                    <a:xfrm>
                      <a:off x="0" y="0"/>
                      <a:ext cx="2269897" cy="1702422"/>
                    </a:xfrm>
                    <a:prstGeom prst="rect">
                      <a:avLst/>
                    </a:prstGeom>
                  </pic:spPr>
                </pic:pic>
              </a:graphicData>
            </a:graphic>
          </wp:inline>
        </w:drawing>
      </w:r>
    </w:p>
    <w:p w14:paraId="2C2F42DC" w14:textId="6464C586" w:rsidR="00F73FA6" w:rsidRPr="00797FA8" w:rsidRDefault="00347C41" w:rsidP="00F73FA6">
      <w:pPr>
        <w:rPr>
          <w:rFonts w:eastAsiaTheme="minorHAnsi" w:cstheme="minorBidi"/>
          <w:b/>
          <w:sz w:val="20"/>
          <w:szCs w:val="24"/>
          <w:lang w:val="en-US"/>
        </w:rPr>
      </w:pPr>
      <w:r>
        <w:rPr>
          <w:rFonts w:eastAsiaTheme="minorHAnsi" w:cstheme="minorBidi"/>
          <w:b/>
          <w:bCs/>
          <w:sz w:val="20"/>
          <w:szCs w:val="24"/>
          <w:lang w:val="en-US"/>
        </w:rPr>
        <w:t>W_pic_Jobsite_W210XF_0003_HI_incl badge</w:t>
      </w:r>
    </w:p>
    <w:p w14:paraId="257B5A26" w14:textId="0A8A301F" w:rsidR="00793A3A" w:rsidRPr="00797FA8" w:rsidRDefault="00283524" w:rsidP="00175AEA">
      <w:pPr>
        <w:pStyle w:val="BUnormal"/>
        <w:rPr>
          <w:lang w:val="en-US"/>
        </w:rPr>
      </w:pPr>
      <w:r>
        <w:rPr>
          <w:lang w:val="en-US"/>
        </w:rPr>
        <w:t xml:space="preserve">World premiere: With milling widths between </w:t>
      </w:r>
      <w:r w:rsidR="00AB4F61">
        <w:rPr>
          <w:lang w:val="en-US"/>
        </w:rPr>
        <w:t>6 ft 7 in and 8 ft 2 in (</w:t>
      </w:r>
      <w:r>
        <w:rPr>
          <w:lang w:val="en-US"/>
        </w:rPr>
        <w:t>2.0 m and 2.5 m</w:t>
      </w:r>
      <w:r w:rsidR="00AB4F61">
        <w:rPr>
          <w:lang w:val="en-US"/>
        </w:rPr>
        <w:t>)</w:t>
      </w:r>
      <w:r>
        <w:rPr>
          <w:lang w:val="en-US"/>
        </w:rPr>
        <w:t xml:space="preserve">, the new large milling machine W 210 XF is predestined for all milling tasks from surface layer rehabilitation and complete pavement removal to fine milling work. </w:t>
      </w:r>
    </w:p>
    <w:p w14:paraId="03CF86C6" w14:textId="77777777" w:rsidR="00E27EA8" w:rsidRPr="00797FA8" w:rsidRDefault="00E27EA8" w:rsidP="00E27EA8">
      <w:pPr>
        <w:pStyle w:val="Note"/>
        <w:rPr>
          <w:lang w:val="en-US"/>
        </w:rPr>
      </w:pPr>
    </w:p>
    <w:p w14:paraId="761FCFE0" w14:textId="77777777" w:rsidR="00E27EA8" w:rsidRDefault="00E27EA8" w:rsidP="00E27EA8">
      <w:pPr>
        <w:pStyle w:val="Standardabsatz"/>
        <w:spacing w:after="0"/>
      </w:pPr>
      <w:r>
        <w:rPr>
          <w:noProof/>
          <w:lang w:val="en-US"/>
        </w:rPr>
        <w:lastRenderedPageBreak/>
        <w:drawing>
          <wp:inline distT="0" distB="0" distL="0" distR="0" wp14:anchorId="0CD3DC62" wp14:editId="4A491836">
            <wp:extent cx="2301170" cy="1534033"/>
            <wp:effectExtent l="0" t="0" r="4445" b="9525"/>
            <wp:docPr id="3464350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319117" cy="1545997"/>
                    </a:xfrm>
                    <a:prstGeom prst="rect">
                      <a:avLst/>
                    </a:prstGeom>
                    <a:noFill/>
                    <a:ln>
                      <a:noFill/>
                    </a:ln>
                  </pic:spPr>
                </pic:pic>
              </a:graphicData>
            </a:graphic>
          </wp:inline>
        </w:drawing>
      </w:r>
    </w:p>
    <w:p w14:paraId="6CEBBC71" w14:textId="77777777" w:rsidR="00E27EA8" w:rsidRPr="00797FA8" w:rsidRDefault="00E27EA8" w:rsidP="00E27EA8">
      <w:pPr>
        <w:pStyle w:val="Standardabsatz"/>
        <w:spacing w:after="0"/>
        <w:rPr>
          <w:b/>
          <w:bCs/>
          <w:sz w:val="20"/>
          <w:szCs w:val="20"/>
          <w:lang w:val="en-US"/>
        </w:rPr>
      </w:pPr>
      <w:r>
        <w:rPr>
          <w:b/>
          <w:bCs/>
          <w:sz w:val="20"/>
          <w:szCs w:val="20"/>
          <w:lang w:val="en-US"/>
        </w:rPr>
        <w:t>JV_photo_MINI500_002_PR</w:t>
      </w:r>
    </w:p>
    <w:p w14:paraId="3D76ACE7" w14:textId="32AD383E" w:rsidR="00E27EA8" w:rsidRDefault="00E27EA8" w:rsidP="00E27EA8">
      <w:pPr>
        <w:pStyle w:val="Standardabsatz"/>
        <w:spacing w:after="0"/>
        <w:rPr>
          <w:sz w:val="20"/>
          <w:szCs w:val="20"/>
          <w:lang w:val="en-US"/>
        </w:rPr>
      </w:pPr>
      <w:r>
        <w:rPr>
          <w:sz w:val="20"/>
          <w:szCs w:val="20"/>
          <w:lang w:val="en-US"/>
        </w:rPr>
        <w:t xml:space="preserve">The smallest Vögele paver: Offering paving widths between </w:t>
      </w:r>
      <w:r w:rsidR="00797FA8">
        <w:rPr>
          <w:sz w:val="20"/>
          <w:szCs w:val="20"/>
          <w:lang w:val="en-US"/>
        </w:rPr>
        <w:t>10 in to 5 ft 11 in (</w:t>
      </w:r>
      <w:r>
        <w:rPr>
          <w:sz w:val="20"/>
          <w:szCs w:val="20"/>
          <w:lang w:val="en-US"/>
        </w:rPr>
        <w:t>0.25 m and 1.8 m</w:t>
      </w:r>
      <w:r w:rsidR="00797FA8">
        <w:rPr>
          <w:sz w:val="20"/>
          <w:szCs w:val="20"/>
          <w:lang w:val="en-US"/>
        </w:rPr>
        <w:t>)</w:t>
      </w:r>
      <w:r>
        <w:rPr>
          <w:sz w:val="20"/>
          <w:szCs w:val="20"/>
          <w:lang w:val="en-US"/>
        </w:rPr>
        <w:t>, the MINI 500 is the ideal choice for small-scale paving projects on sites with severely limited space.</w:t>
      </w:r>
    </w:p>
    <w:p w14:paraId="41EFCF30" w14:textId="77777777" w:rsidR="005530AA" w:rsidRPr="00797FA8" w:rsidRDefault="005530AA" w:rsidP="00E27EA8">
      <w:pPr>
        <w:pStyle w:val="Standardabsatz"/>
        <w:spacing w:after="0"/>
        <w:rPr>
          <w:sz w:val="20"/>
          <w:szCs w:val="20"/>
          <w:lang w:val="en-US"/>
        </w:rPr>
      </w:pPr>
    </w:p>
    <w:p w14:paraId="0B36B6B4" w14:textId="77777777" w:rsidR="00FB481C" w:rsidRDefault="00FB481C" w:rsidP="00FB481C">
      <w:pPr>
        <w:pStyle w:val="Standardabsatz"/>
        <w:spacing w:after="0"/>
      </w:pPr>
      <w:r>
        <w:rPr>
          <w:noProof/>
          <w:lang w:val="en-US"/>
        </w:rPr>
        <w:drawing>
          <wp:inline distT="0" distB="0" distL="0" distR="0" wp14:anchorId="0796343D" wp14:editId="63B26C23">
            <wp:extent cx="2319117" cy="1484234"/>
            <wp:effectExtent l="0" t="0" r="5080" b="1905"/>
            <wp:docPr id="6863800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380045" name="Grafik 1"/>
                    <pic:cNvPicPr>
                      <a:picLocks noChangeAspect="1" noChangeArrowheads="1"/>
                    </pic:cNvPicPr>
                  </pic:nvPicPr>
                  <pic:blipFill>
                    <a:blip r:embed="rId13" cstate="print">
                      <a:extLst>
                        <a:ext uri="{28A0092B-C50C-407E-A947-70E740481C1C}">
                          <a14:useLocalDpi xmlns:a14="http://schemas.microsoft.com/office/drawing/2010/main"/>
                        </a:ext>
                      </a:extLst>
                    </a:blip>
                    <a:stretch>
                      <a:fillRect/>
                    </a:stretch>
                  </pic:blipFill>
                  <pic:spPr bwMode="auto">
                    <a:xfrm>
                      <a:off x="0" y="0"/>
                      <a:ext cx="2319117" cy="1484234"/>
                    </a:xfrm>
                    <a:prstGeom prst="rect">
                      <a:avLst/>
                    </a:prstGeom>
                    <a:noFill/>
                    <a:ln>
                      <a:noFill/>
                    </a:ln>
                  </pic:spPr>
                </pic:pic>
              </a:graphicData>
            </a:graphic>
          </wp:inline>
        </w:drawing>
      </w:r>
    </w:p>
    <w:p w14:paraId="211DBB8F" w14:textId="77777777" w:rsidR="00FB481C" w:rsidRPr="00797FA8" w:rsidRDefault="00FB481C" w:rsidP="00FB481C">
      <w:pPr>
        <w:pStyle w:val="Standardabsatz"/>
        <w:spacing w:after="0"/>
        <w:rPr>
          <w:b/>
          <w:bCs/>
          <w:sz w:val="20"/>
          <w:szCs w:val="20"/>
          <w:lang w:val="en-US"/>
        </w:rPr>
      </w:pPr>
      <w:r>
        <w:rPr>
          <w:b/>
          <w:bCs/>
          <w:sz w:val="20"/>
          <w:szCs w:val="20"/>
          <w:lang w:val="en-US"/>
        </w:rPr>
        <w:t>HAMM_HD+120i VIO-2 HF</w:t>
      </w:r>
    </w:p>
    <w:p w14:paraId="56B20C7E" w14:textId="2FD37632" w:rsidR="00FB481C" w:rsidRPr="00797FA8" w:rsidRDefault="00FB481C" w:rsidP="00FB481C">
      <w:pPr>
        <w:pStyle w:val="Standardabsatz"/>
        <w:spacing w:after="0"/>
        <w:rPr>
          <w:sz w:val="20"/>
          <w:szCs w:val="20"/>
          <w:lang w:val="en-US"/>
        </w:rPr>
      </w:pPr>
      <w:r>
        <w:rPr>
          <w:sz w:val="20"/>
          <w:szCs w:val="20"/>
          <w:lang w:val="en-US"/>
        </w:rPr>
        <w:t>The most versatile Hamm roller: The two VIO drums of the HD+120i VIO-2 HF enable a total of nine different compaction mode combinations.</w:t>
      </w:r>
    </w:p>
    <w:p w14:paraId="07F66BD1" w14:textId="77777777" w:rsidR="00750D4F" w:rsidRPr="00797FA8" w:rsidRDefault="00750D4F" w:rsidP="00FB481C">
      <w:pPr>
        <w:pStyle w:val="Standardabsatz"/>
        <w:spacing w:after="0"/>
        <w:rPr>
          <w:sz w:val="20"/>
          <w:szCs w:val="20"/>
          <w:lang w:val="en-US"/>
        </w:rPr>
      </w:pPr>
    </w:p>
    <w:p w14:paraId="72425766" w14:textId="50ADB26E" w:rsidR="00E27EA8" w:rsidRDefault="00750D4F" w:rsidP="005530AA">
      <w:pPr>
        <w:pStyle w:val="Standardabsatz"/>
        <w:spacing w:after="0"/>
      </w:pPr>
      <w:r>
        <w:rPr>
          <w:noProof/>
          <w:lang w:val="en-US"/>
        </w:rPr>
        <w:drawing>
          <wp:inline distT="0" distB="0" distL="0" distR="0" wp14:anchorId="40C02F17" wp14:editId="3B949033">
            <wp:extent cx="2342515" cy="1447593"/>
            <wp:effectExtent l="0" t="0" r="635" b="635"/>
            <wp:docPr id="7492396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2343150" cy="1447985"/>
                    </a:xfrm>
                    <a:prstGeom prst="rect">
                      <a:avLst/>
                    </a:prstGeom>
                    <a:noFill/>
                    <a:ln>
                      <a:noFill/>
                    </a:ln>
                    <a:extLst>
                      <a:ext uri="{53640926-AAD7-44D8-BBD7-CCE9431645EC}">
                        <a14:shadowObscured xmlns:a14="http://schemas.microsoft.com/office/drawing/2010/main"/>
                      </a:ext>
                    </a:extLst>
                  </pic:spPr>
                </pic:pic>
              </a:graphicData>
            </a:graphic>
          </wp:inline>
        </w:drawing>
      </w:r>
    </w:p>
    <w:p w14:paraId="74856159" w14:textId="1E09FA5C" w:rsidR="00750D4F" w:rsidRPr="00797FA8" w:rsidRDefault="00750D4F" w:rsidP="005530AA">
      <w:pPr>
        <w:pStyle w:val="Standardabsatz"/>
        <w:spacing w:after="0"/>
        <w:rPr>
          <w:b/>
          <w:bCs/>
          <w:sz w:val="20"/>
          <w:szCs w:val="20"/>
          <w:lang w:val="en-US"/>
        </w:rPr>
      </w:pPr>
      <w:r>
        <w:rPr>
          <w:b/>
          <w:bCs/>
          <w:sz w:val="20"/>
          <w:szCs w:val="20"/>
          <w:lang w:val="en-US"/>
        </w:rPr>
        <w:t>KL_MR100NEO_PR</w:t>
      </w:r>
    </w:p>
    <w:p w14:paraId="6B767A1D" w14:textId="2E650534" w:rsidR="00750D4F" w:rsidRPr="00797FA8" w:rsidRDefault="00750D4F" w:rsidP="005530AA">
      <w:pPr>
        <w:pStyle w:val="Standardabsatz"/>
        <w:spacing w:after="0"/>
        <w:rPr>
          <w:sz w:val="20"/>
          <w:szCs w:val="22"/>
          <w:lang w:val="en-US"/>
        </w:rPr>
      </w:pPr>
      <w:r>
        <w:rPr>
          <w:sz w:val="20"/>
          <w:szCs w:val="22"/>
          <w:lang w:val="en-US"/>
        </w:rPr>
        <w:t>The MOBIREX MR 100i NEO mobile impact crusher from Kleemann is efficient, powerful, and extremely versatile.</w:t>
      </w:r>
    </w:p>
    <w:p w14:paraId="71BCF84B" w14:textId="77777777" w:rsidR="005530AA" w:rsidRDefault="005530AA" w:rsidP="006C0C87">
      <w:pPr>
        <w:pStyle w:val="Note"/>
        <w:rPr>
          <w:iCs/>
          <w:lang w:val="en-US"/>
        </w:rPr>
      </w:pPr>
    </w:p>
    <w:p w14:paraId="04824B2F" w14:textId="0D43811D" w:rsidR="00F74540" w:rsidRPr="00797FA8" w:rsidRDefault="00E15EBE" w:rsidP="006C0C87">
      <w:pPr>
        <w:pStyle w:val="Note"/>
        <w:rPr>
          <w:lang w:val="en-US"/>
        </w:rPr>
      </w:pPr>
      <w:r>
        <w:rPr>
          <w:iCs/>
          <w:lang w:val="en-US"/>
        </w:rPr>
        <w:t>Note: The photographs shown here are only previews. If you wish to publish them in other media, please download the higher resolution (300 dpi) versions from the Wirtgen Group websites.</w:t>
      </w:r>
    </w:p>
    <w:p w14:paraId="067B6E6A" w14:textId="77777777" w:rsidR="001B79F2" w:rsidRPr="00797FA8" w:rsidRDefault="001B79F2" w:rsidP="001B79F2">
      <w:pPr>
        <w:pStyle w:val="Standardabsatz"/>
        <w:rPr>
          <w:lang w:val="en-US"/>
        </w:rPr>
      </w:pPr>
    </w:p>
    <w:p w14:paraId="63881913" w14:textId="77777777" w:rsidR="005530AA" w:rsidRDefault="005530AA">
      <w:pPr>
        <w:rPr>
          <w:rFonts w:eastAsiaTheme="minorHAnsi" w:cstheme="minorBidi"/>
          <w:b/>
          <w:bCs/>
          <w:sz w:val="22"/>
          <w:szCs w:val="24"/>
          <w:lang w:val="en-US"/>
        </w:rPr>
      </w:pPr>
      <w:r>
        <w:rPr>
          <w:bCs/>
          <w:lang w:val="en-US"/>
        </w:rPr>
        <w:br w:type="page"/>
      </w:r>
    </w:p>
    <w:p w14:paraId="55931FB8" w14:textId="798E4F60" w:rsidR="00E15EBE" w:rsidRPr="00797FA8" w:rsidRDefault="00E15EBE" w:rsidP="00E15EBE">
      <w:pPr>
        <w:pStyle w:val="Absatzberschrift"/>
        <w:rPr>
          <w:iCs/>
          <w:lang w:val="en-US"/>
        </w:rPr>
      </w:pPr>
      <w:r>
        <w:rPr>
          <w:bCs/>
          <w:lang w:val="en-US"/>
        </w:rPr>
        <w:lastRenderedPageBreak/>
        <w:t>For further information, please contact us at:</w:t>
      </w:r>
    </w:p>
    <w:p w14:paraId="0834BAC7" w14:textId="77777777" w:rsidR="00E15EBE" w:rsidRPr="00797FA8"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797FA8">
        <w:rPr>
          <w:b w:val="0"/>
        </w:rPr>
        <w:t>WIRTGEN GROUP</w:t>
      </w:r>
    </w:p>
    <w:p w14:paraId="6C2CE818" w14:textId="77777777" w:rsidR="00E15EBE" w:rsidRDefault="00E15EBE" w:rsidP="00E15EBE">
      <w:pPr>
        <w:pStyle w:val="Fuzeile1"/>
      </w:pPr>
      <w:r w:rsidRPr="00797FA8">
        <w:rPr>
          <w:bCs w:val="0"/>
          <w:iCs w:val="0"/>
        </w:rPr>
        <w:t>Public Relations</w:t>
      </w:r>
    </w:p>
    <w:p w14:paraId="11D0C008" w14:textId="77777777" w:rsidR="00E15EBE" w:rsidRDefault="00E15EBE" w:rsidP="00E15EBE">
      <w:pPr>
        <w:pStyle w:val="Fuzeile1"/>
      </w:pPr>
      <w:r w:rsidRPr="00797FA8">
        <w:rPr>
          <w:bCs w:val="0"/>
          <w:iCs w:val="0"/>
        </w:rPr>
        <w:t>Reinhard-Wirtgen-Strasse 2</w:t>
      </w:r>
    </w:p>
    <w:p w14:paraId="1063A82F" w14:textId="77777777" w:rsidR="00E15EBE" w:rsidRPr="00797FA8" w:rsidRDefault="00E15EBE" w:rsidP="00E15EBE">
      <w:pPr>
        <w:pStyle w:val="Fuzeile1"/>
        <w:rPr>
          <w:lang w:val="en-US"/>
        </w:rPr>
      </w:pPr>
      <w:r>
        <w:rPr>
          <w:bCs w:val="0"/>
          <w:iCs w:val="0"/>
          <w:lang w:val="en-US"/>
        </w:rPr>
        <w:t>53578 Windhagen</w:t>
      </w:r>
    </w:p>
    <w:p w14:paraId="5A37CC2B" w14:textId="77777777" w:rsidR="00E15EBE" w:rsidRPr="00797FA8" w:rsidRDefault="00E15EBE" w:rsidP="00E15EBE">
      <w:pPr>
        <w:pStyle w:val="Fuzeile1"/>
        <w:rPr>
          <w:lang w:val="en-US"/>
        </w:rPr>
      </w:pPr>
      <w:r>
        <w:rPr>
          <w:bCs w:val="0"/>
          <w:iCs w:val="0"/>
          <w:lang w:val="en-US"/>
        </w:rPr>
        <w:t>Germany</w:t>
      </w:r>
    </w:p>
    <w:p w14:paraId="29A07732" w14:textId="77777777" w:rsidR="00E15EBE" w:rsidRPr="00797FA8" w:rsidRDefault="00E15EBE" w:rsidP="00E15EBE">
      <w:pPr>
        <w:pStyle w:val="Fuzeile1"/>
        <w:rPr>
          <w:lang w:val="en-US"/>
        </w:rPr>
      </w:pPr>
    </w:p>
    <w:p w14:paraId="0C099062" w14:textId="4ADB8A25" w:rsidR="00E15EBE" w:rsidRPr="00797FA8" w:rsidRDefault="00E15EBE" w:rsidP="00E15EBE">
      <w:pPr>
        <w:pStyle w:val="Fuzeile1"/>
        <w:rPr>
          <w:rFonts w:ascii="Times New Roman" w:hAnsi="Times New Roman" w:cs="Times New Roman"/>
          <w:lang w:val="en-US"/>
        </w:rPr>
      </w:pPr>
      <w:r>
        <w:rPr>
          <w:bCs w:val="0"/>
          <w:iCs w:val="0"/>
          <w:lang w:val="en-US"/>
        </w:rPr>
        <w:t>Phone: +49 (0)2645 131 1966</w:t>
      </w:r>
    </w:p>
    <w:p w14:paraId="65F4C38F" w14:textId="77777777" w:rsidR="00E15EBE" w:rsidRPr="00797FA8" w:rsidRDefault="00E15EBE" w:rsidP="00E15EBE">
      <w:pPr>
        <w:pStyle w:val="Fuzeile1"/>
        <w:rPr>
          <w:lang w:val="en-US"/>
        </w:rPr>
      </w:pPr>
      <w:r>
        <w:rPr>
          <w:bCs w:val="0"/>
          <w:iCs w:val="0"/>
          <w:lang w:val="en-US"/>
        </w:rPr>
        <w:t>Fax: +49 (0)2645 131 499</w:t>
      </w:r>
    </w:p>
    <w:p w14:paraId="79FF3B7C" w14:textId="4EA8B53A" w:rsidR="00E15EBE" w:rsidRPr="00797FA8" w:rsidRDefault="00E15EBE" w:rsidP="00E15EBE">
      <w:pPr>
        <w:pStyle w:val="Fuzeile1"/>
        <w:rPr>
          <w:lang w:val="en-US"/>
        </w:rPr>
      </w:pPr>
      <w:r>
        <w:rPr>
          <w:bCs w:val="0"/>
          <w:iCs w:val="0"/>
          <w:lang w:val="en-US"/>
        </w:rPr>
        <w:t>Email: PR@wirtgen-group.com</w:t>
      </w:r>
    </w:p>
    <w:p w14:paraId="3D604A55" w14:textId="53BC3A5B" w:rsidR="00F048D4" w:rsidRPr="00F74540" w:rsidRDefault="00E15EBE" w:rsidP="00F74540">
      <w:pPr>
        <w:pStyle w:val="Fuzeile1"/>
      </w:pPr>
      <w:r>
        <w:rPr>
          <w:bCs w:val="0"/>
          <w:iCs w:val="0"/>
          <w:lang w:val="en-US"/>
        </w:rPr>
        <w:t>www.wirtgen-group.com</w:t>
      </w:r>
    </w:p>
    <w:sectPr w:rsidR="00F048D4" w:rsidRPr="00F74540"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DBB57" w14:textId="77777777" w:rsidR="006F466E" w:rsidRDefault="006F466E" w:rsidP="00E55534">
      <w:r>
        <w:separator/>
      </w:r>
    </w:p>
  </w:endnote>
  <w:endnote w:type="continuationSeparator" w:id="0">
    <w:p w14:paraId="49978F4B" w14:textId="77777777" w:rsidR="006F466E" w:rsidRDefault="006F466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97FA8">
            <w:rPr>
              <w:rStyle w:val="Hervorhebung"/>
              <w:bCs/>
              <w:iCs w:val="0"/>
              <w:szCs w:val="20"/>
            </w:rPr>
            <w:t>WIRTGEN GmbH</w:t>
          </w:r>
          <w:r w:rsidRPr="00797FA8">
            <w:rPr>
              <w:szCs w:val="20"/>
            </w:rPr>
            <w:t xml:space="preserve"> · Reinhard-Wirtgen-Str. </w:t>
          </w:r>
          <w:r>
            <w:rPr>
              <w:szCs w:val="20"/>
              <w:lang w:val="en-US"/>
            </w:rPr>
            <w:t>2 · 53578 Windhagen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3C474" w14:textId="77777777" w:rsidR="006F466E" w:rsidRDefault="006F466E" w:rsidP="00E55534">
      <w:r>
        <w:separator/>
      </w:r>
    </w:p>
  </w:footnote>
  <w:footnote w:type="continuationSeparator" w:id="0">
    <w:p w14:paraId="441C85AE" w14:textId="77777777" w:rsidR="006F466E" w:rsidRDefault="006F466E"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F49B483" w:rsidR="005101B4" w:rsidRDefault="0053577F">
    <w:pPr>
      <w:pStyle w:val="Kopfzeile"/>
    </w:pPr>
    <w:r>
      <w:rPr>
        <w:noProof/>
        <w:lang w:val="en-US"/>
      </w:rPr>
      <mc:AlternateContent>
        <mc:Choice Requires="wps">
          <w:drawing>
            <wp:anchor distT="0" distB="0" distL="0" distR="0" simplePos="0" relativeHeight="251662336" behindDoc="0" locked="0" layoutInCell="1" allowOverlap="1" wp14:anchorId="699EC115" wp14:editId="4D4083C0">
              <wp:simplePos x="635" y="635"/>
              <wp:positionH relativeFrom="page">
                <wp:align>right</wp:align>
              </wp:positionH>
              <wp:positionV relativeFrom="page">
                <wp:align>top</wp:align>
              </wp:positionV>
              <wp:extent cx="443865" cy="443865"/>
              <wp:effectExtent l="0" t="0" r="0" b="16510"/>
              <wp:wrapNone/>
              <wp:docPr id="153068068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9EC115"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F142FAE" w:rsidR="00533132" w:rsidRPr="00533132" w:rsidRDefault="0053577F" w:rsidP="00533132">
    <w:pPr>
      <w:pStyle w:val="Kopfzeile"/>
    </w:pPr>
    <w:r>
      <w:rPr>
        <w:noProof/>
        <w:lang w:val="en-US"/>
      </w:rPr>
      <mc:AlternateContent>
        <mc:Choice Requires="wps">
          <w:drawing>
            <wp:anchor distT="0" distB="0" distL="0" distR="0" simplePos="0" relativeHeight="251663360" behindDoc="0" locked="0" layoutInCell="1" allowOverlap="1" wp14:anchorId="3475F4A9" wp14:editId="6EDAF485">
              <wp:simplePos x="754380" y="449580"/>
              <wp:positionH relativeFrom="page">
                <wp:align>right</wp:align>
              </wp:positionH>
              <wp:positionV relativeFrom="page">
                <wp:align>top</wp:align>
              </wp:positionV>
              <wp:extent cx="443865" cy="443865"/>
              <wp:effectExtent l="0" t="0" r="0" b="16510"/>
              <wp:wrapNone/>
              <wp:docPr id="57395941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75F4A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D4E0D5" w:rsidR="00533132" w:rsidRDefault="0053577F">
    <w:pPr>
      <w:pStyle w:val="Kopfzeile"/>
    </w:pPr>
    <w:r>
      <w:rPr>
        <w:noProof/>
        <w:lang w:val="en-US"/>
      </w:rPr>
      <mc:AlternateContent>
        <mc:Choice Requires="wps">
          <w:drawing>
            <wp:anchor distT="0" distB="0" distL="0" distR="0" simplePos="0" relativeHeight="251661312" behindDoc="0" locked="0" layoutInCell="1" allowOverlap="1" wp14:anchorId="14C22B24" wp14:editId="233FDA94">
              <wp:simplePos x="635" y="635"/>
              <wp:positionH relativeFrom="page">
                <wp:align>right</wp:align>
              </wp:positionH>
              <wp:positionV relativeFrom="page">
                <wp:align>top</wp:align>
              </wp:positionV>
              <wp:extent cx="443865" cy="443865"/>
              <wp:effectExtent l="0" t="0" r="0" b="16510"/>
              <wp:wrapNone/>
              <wp:docPr id="26415916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4C22B24"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6" type="#_x0000_t75" style="width:1500pt;height:1500pt" o:bullet="t">
        <v:imagedata r:id="rId1" o:title="AZ_04a"/>
      </v:shape>
    </w:pict>
  </w:numPicBullet>
  <w:numPicBullet w:numPicBulletId="1">
    <w:pict>
      <v:shape id="_x0000_i1117" type="#_x0000_t75" style="width:7.5pt;height:7.5pt" o:bullet="t">
        <v:imagedata r:id="rId2" o:title="aufzählung"/>
      </v:shape>
    </w:pict>
  </w:numPicBullet>
  <w:abstractNum w:abstractNumId="0" w15:restartNumberingAfterBreak="0">
    <w:nsid w:val="00445AC6"/>
    <w:multiLevelType w:val="hybridMultilevel"/>
    <w:tmpl w:val="3DCAE2CE"/>
    <w:lvl w:ilvl="0" w:tplc="6DE2F67A">
      <w:start w:val="54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1F4F4EAD"/>
    <w:multiLevelType w:val="hybridMultilevel"/>
    <w:tmpl w:val="1F5A01DC"/>
    <w:lvl w:ilvl="0" w:tplc="CCDA58FC">
      <w:start w:val="1"/>
      <w:numFmt w:val="bullet"/>
      <w:lvlText w:val=""/>
      <w:lvlJc w:val="left"/>
      <w:pPr>
        <w:tabs>
          <w:tab w:val="num" w:pos="720"/>
        </w:tabs>
        <w:ind w:left="720" w:hanging="360"/>
      </w:pPr>
      <w:rPr>
        <w:rFonts w:ascii="Symbol" w:hAnsi="Symbol" w:hint="default"/>
      </w:rPr>
    </w:lvl>
    <w:lvl w:ilvl="1" w:tplc="39AA8BB8">
      <w:start w:val="1"/>
      <w:numFmt w:val="bullet"/>
      <w:lvlText w:val=""/>
      <w:lvlJc w:val="left"/>
      <w:pPr>
        <w:tabs>
          <w:tab w:val="num" w:pos="1440"/>
        </w:tabs>
        <w:ind w:left="1440" w:hanging="360"/>
      </w:pPr>
      <w:rPr>
        <w:rFonts w:ascii="Symbol" w:hAnsi="Symbol" w:hint="default"/>
      </w:rPr>
    </w:lvl>
    <w:lvl w:ilvl="2" w:tplc="828A703E">
      <w:numFmt w:val="bullet"/>
      <w:lvlText w:val=""/>
      <w:lvlJc w:val="left"/>
      <w:pPr>
        <w:tabs>
          <w:tab w:val="num" w:pos="2160"/>
        </w:tabs>
        <w:ind w:left="2160" w:hanging="360"/>
      </w:pPr>
      <w:rPr>
        <w:rFonts w:ascii="Symbol" w:hAnsi="Symbol" w:hint="default"/>
      </w:rPr>
    </w:lvl>
    <w:lvl w:ilvl="3" w:tplc="6E3C7CAC" w:tentative="1">
      <w:start w:val="1"/>
      <w:numFmt w:val="bullet"/>
      <w:lvlText w:val=""/>
      <w:lvlJc w:val="left"/>
      <w:pPr>
        <w:tabs>
          <w:tab w:val="num" w:pos="2880"/>
        </w:tabs>
        <w:ind w:left="2880" w:hanging="360"/>
      </w:pPr>
      <w:rPr>
        <w:rFonts w:ascii="Symbol" w:hAnsi="Symbol" w:hint="default"/>
      </w:rPr>
    </w:lvl>
    <w:lvl w:ilvl="4" w:tplc="6C72C680" w:tentative="1">
      <w:start w:val="1"/>
      <w:numFmt w:val="bullet"/>
      <w:lvlText w:val=""/>
      <w:lvlJc w:val="left"/>
      <w:pPr>
        <w:tabs>
          <w:tab w:val="num" w:pos="3600"/>
        </w:tabs>
        <w:ind w:left="3600" w:hanging="360"/>
      </w:pPr>
      <w:rPr>
        <w:rFonts w:ascii="Symbol" w:hAnsi="Symbol" w:hint="default"/>
      </w:rPr>
    </w:lvl>
    <w:lvl w:ilvl="5" w:tplc="A12464A6" w:tentative="1">
      <w:start w:val="1"/>
      <w:numFmt w:val="bullet"/>
      <w:lvlText w:val=""/>
      <w:lvlJc w:val="left"/>
      <w:pPr>
        <w:tabs>
          <w:tab w:val="num" w:pos="4320"/>
        </w:tabs>
        <w:ind w:left="4320" w:hanging="360"/>
      </w:pPr>
      <w:rPr>
        <w:rFonts w:ascii="Symbol" w:hAnsi="Symbol" w:hint="default"/>
      </w:rPr>
    </w:lvl>
    <w:lvl w:ilvl="6" w:tplc="A1001082" w:tentative="1">
      <w:start w:val="1"/>
      <w:numFmt w:val="bullet"/>
      <w:lvlText w:val=""/>
      <w:lvlJc w:val="left"/>
      <w:pPr>
        <w:tabs>
          <w:tab w:val="num" w:pos="5040"/>
        </w:tabs>
        <w:ind w:left="5040" w:hanging="360"/>
      </w:pPr>
      <w:rPr>
        <w:rFonts w:ascii="Symbol" w:hAnsi="Symbol" w:hint="default"/>
      </w:rPr>
    </w:lvl>
    <w:lvl w:ilvl="7" w:tplc="94FE4766" w:tentative="1">
      <w:start w:val="1"/>
      <w:numFmt w:val="bullet"/>
      <w:lvlText w:val=""/>
      <w:lvlJc w:val="left"/>
      <w:pPr>
        <w:tabs>
          <w:tab w:val="num" w:pos="5760"/>
        </w:tabs>
        <w:ind w:left="5760" w:hanging="360"/>
      </w:pPr>
      <w:rPr>
        <w:rFonts w:ascii="Symbol" w:hAnsi="Symbol" w:hint="default"/>
      </w:rPr>
    </w:lvl>
    <w:lvl w:ilvl="8" w:tplc="7CC6426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4F46ADD"/>
    <w:multiLevelType w:val="multilevel"/>
    <w:tmpl w:val="B1A82EFC"/>
    <w:numStyleLink w:val="zzzThemen"/>
  </w:abstractNum>
  <w:abstractNum w:abstractNumId="7" w15:restartNumberingAfterBreak="0">
    <w:nsid w:val="2F394A9A"/>
    <w:multiLevelType w:val="hybridMultilevel"/>
    <w:tmpl w:val="E47E5918"/>
    <w:lvl w:ilvl="0" w:tplc="DDF8022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233537A"/>
    <w:multiLevelType w:val="hybridMultilevel"/>
    <w:tmpl w:val="5EC8AEA6"/>
    <w:lvl w:ilvl="0" w:tplc="9F7E1986">
      <w:start w:val="1"/>
      <w:numFmt w:val="bullet"/>
      <w:lvlText w:val=""/>
      <w:lvlJc w:val="left"/>
      <w:pPr>
        <w:tabs>
          <w:tab w:val="num" w:pos="720"/>
        </w:tabs>
        <w:ind w:left="720" w:hanging="360"/>
      </w:pPr>
      <w:rPr>
        <w:rFonts w:ascii="Symbol" w:hAnsi="Symbol" w:hint="default"/>
      </w:rPr>
    </w:lvl>
    <w:lvl w:ilvl="1" w:tplc="98CE8288">
      <w:start w:val="1"/>
      <w:numFmt w:val="bullet"/>
      <w:lvlText w:val=""/>
      <w:lvlJc w:val="left"/>
      <w:pPr>
        <w:tabs>
          <w:tab w:val="num" w:pos="1440"/>
        </w:tabs>
        <w:ind w:left="1440" w:hanging="360"/>
      </w:pPr>
      <w:rPr>
        <w:rFonts w:ascii="Symbol" w:hAnsi="Symbol" w:hint="default"/>
      </w:rPr>
    </w:lvl>
    <w:lvl w:ilvl="2" w:tplc="00E0CEB6">
      <w:numFmt w:val="bullet"/>
      <w:lvlText w:val=""/>
      <w:lvlJc w:val="left"/>
      <w:pPr>
        <w:tabs>
          <w:tab w:val="num" w:pos="2160"/>
        </w:tabs>
        <w:ind w:left="2160" w:hanging="360"/>
      </w:pPr>
      <w:rPr>
        <w:rFonts w:ascii="Symbol" w:hAnsi="Symbol" w:hint="default"/>
      </w:rPr>
    </w:lvl>
    <w:lvl w:ilvl="3" w:tplc="D7BCC73E">
      <w:numFmt w:val="bullet"/>
      <w:lvlText w:val=""/>
      <w:lvlJc w:val="left"/>
      <w:pPr>
        <w:tabs>
          <w:tab w:val="num" w:pos="2880"/>
        </w:tabs>
        <w:ind w:left="2880" w:hanging="360"/>
      </w:pPr>
      <w:rPr>
        <w:rFonts w:ascii="Symbol" w:hAnsi="Symbol" w:hint="default"/>
      </w:rPr>
    </w:lvl>
    <w:lvl w:ilvl="4" w:tplc="3DA8E76E" w:tentative="1">
      <w:start w:val="1"/>
      <w:numFmt w:val="bullet"/>
      <w:lvlText w:val=""/>
      <w:lvlJc w:val="left"/>
      <w:pPr>
        <w:tabs>
          <w:tab w:val="num" w:pos="3600"/>
        </w:tabs>
        <w:ind w:left="3600" w:hanging="360"/>
      </w:pPr>
      <w:rPr>
        <w:rFonts w:ascii="Symbol" w:hAnsi="Symbol" w:hint="default"/>
      </w:rPr>
    </w:lvl>
    <w:lvl w:ilvl="5" w:tplc="1E0C3D3A" w:tentative="1">
      <w:start w:val="1"/>
      <w:numFmt w:val="bullet"/>
      <w:lvlText w:val=""/>
      <w:lvlJc w:val="left"/>
      <w:pPr>
        <w:tabs>
          <w:tab w:val="num" w:pos="4320"/>
        </w:tabs>
        <w:ind w:left="4320" w:hanging="360"/>
      </w:pPr>
      <w:rPr>
        <w:rFonts w:ascii="Symbol" w:hAnsi="Symbol" w:hint="default"/>
      </w:rPr>
    </w:lvl>
    <w:lvl w:ilvl="6" w:tplc="5EB245EC" w:tentative="1">
      <w:start w:val="1"/>
      <w:numFmt w:val="bullet"/>
      <w:lvlText w:val=""/>
      <w:lvlJc w:val="left"/>
      <w:pPr>
        <w:tabs>
          <w:tab w:val="num" w:pos="5040"/>
        </w:tabs>
        <w:ind w:left="5040" w:hanging="360"/>
      </w:pPr>
      <w:rPr>
        <w:rFonts w:ascii="Symbol" w:hAnsi="Symbol" w:hint="default"/>
      </w:rPr>
    </w:lvl>
    <w:lvl w:ilvl="7" w:tplc="E89431EE" w:tentative="1">
      <w:start w:val="1"/>
      <w:numFmt w:val="bullet"/>
      <w:lvlText w:val=""/>
      <w:lvlJc w:val="left"/>
      <w:pPr>
        <w:tabs>
          <w:tab w:val="num" w:pos="5760"/>
        </w:tabs>
        <w:ind w:left="5760" w:hanging="360"/>
      </w:pPr>
      <w:rPr>
        <w:rFonts w:ascii="Symbol" w:hAnsi="Symbol" w:hint="default"/>
      </w:rPr>
    </w:lvl>
    <w:lvl w:ilvl="8" w:tplc="F00A5BB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0977724">
    <w:abstractNumId w:val="13"/>
  </w:num>
  <w:num w:numId="2" w16cid:durableId="2119904946">
    <w:abstractNumId w:val="13"/>
  </w:num>
  <w:num w:numId="3" w16cid:durableId="1796556373">
    <w:abstractNumId w:val="13"/>
  </w:num>
  <w:num w:numId="4" w16cid:durableId="1442720286">
    <w:abstractNumId w:val="13"/>
  </w:num>
  <w:num w:numId="5" w16cid:durableId="1573537881">
    <w:abstractNumId w:val="13"/>
  </w:num>
  <w:num w:numId="6" w16cid:durableId="337469624">
    <w:abstractNumId w:val="4"/>
  </w:num>
  <w:num w:numId="7" w16cid:durableId="1777140050">
    <w:abstractNumId w:val="4"/>
  </w:num>
  <w:num w:numId="8" w16cid:durableId="1141310579">
    <w:abstractNumId w:val="4"/>
  </w:num>
  <w:num w:numId="9" w16cid:durableId="2006204272">
    <w:abstractNumId w:val="4"/>
  </w:num>
  <w:num w:numId="10" w16cid:durableId="1557928776">
    <w:abstractNumId w:val="4"/>
  </w:num>
  <w:num w:numId="11" w16cid:durableId="650868111">
    <w:abstractNumId w:val="9"/>
  </w:num>
  <w:num w:numId="12" w16cid:durableId="500855316">
    <w:abstractNumId w:val="9"/>
  </w:num>
  <w:num w:numId="13" w16cid:durableId="1669673169">
    <w:abstractNumId w:val="8"/>
  </w:num>
  <w:num w:numId="14" w16cid:durableId="1063988677">
    <w:abstractNumId w:val="8"/>
  </w:num>
  <w:num w:numId="15" w16cid:durableId="1853494516">
    <w:abstractNumId w:val="8"/>
  </w:num>
  <w:num w:numId="16" w16cid:durableId="86925712">
    <w:abstractNumId w:val="8"/>
  </w:num>
  <w:num w:numId="17" w16cid:durableId="67269877">
    <w:abstractNumId w:val="8"/>
  </w:num>
  <w:num w:numId="18" w16cid:durableId="1785923368">
    <w:abstractNumId w:val="3"/>
  </w:num>
  <w:num w:numId="19" w16cid:durableId="458955634">
    <w:abstractNumId w:val="6"/>
  </w:num>
  <w:num w:numId="20" w16cid:durableId="1182672186">
    <w:abstractNumId w:val="11"/>
  </w:num>
  <w:num w:numId="21" w16cid:durableId="8113652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95331370">
    <w:abstractNumId w:val="2"/>
  </w:num>
  <w:num w:numId="23" w16cid:durableId="8113681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70709981">
    <w:abstractNumId w:val="10"/>
  </w:num>
  <w:num w:numId="25" w16cid:durableId="12414056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61725182">
    <w:abstractNumId w:val="1"/>
  </w:num>
  <w:num w:numId="27" w16cid:durableId="1117333622">
    <w:abstractNumId w:val="12"/>
  </w:num>
  <w:num w:numId="28" w16cid:durableId="2072076640">
    <w:abstractNumId w:val="7"/>
  </w:num>
  <w:num w:numId="29" w16cid:durableId="325405291">
    <w:abstractNumId w:val="5"/>
  </w:num>
  <w:num w:numId="30" w16cid:durableId="378213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724"/>
    <w:rsid w:val="00027DA0"/>
    <w:rsid w:val="00042106"/>
    <w:rsid w:val="000436AD"/>
    <w:rsid w:val="000474ED"/>
    <w:rsid w:val="00051AAD"/>
    <w:rsid w:val="0005285B"/>
    <w:rsid w:val="00055529"/>
    <w:rsid w:val="00062371"/>
    <w:rsid w:val="00062C3A"/>
    <w:rsid w:val="000649AF"/>
    <w:rsid w:val="00066D09"/>
    <w:rsid w:val="000674F7"/>
    <w:rsid w:val="000716F7"/>
    <w:rsid w:val="00092197"/>
    <w:rsid w:val="00092437"/>
    <w:rsid w:val="00092E44"/>
    <w:rsid w:val="0009665C"/>
    <w:rsid w:val="00096BEC"/>
    <w:rsid w:val="000A0479"/>
    <w:rsid w:val="000A36D9"/>
    <w:rsid w:val="000A4C7D"/>
    <w:rsid w:val="000A65B5"/>
    <w:rsid w:val="000B1BB3"/>
    <w:rsid w:val="000B582B"/>
    <w:rsid w:val="000D15C3"/>
    <w:rsid w:val="000D6360"/>
    <w:rsid w:val="000D70CB"/>
    <w:rsid w:val="000E24F8"/>
    <w:rsid w:val="000E5738"/>
    <w:rsid w:val="000E5B64"/>
    <w:rsid w:val="00103205"/>
    <w:rsid w:val="00104D80"/>
    <w:rsid w:val="00110C20"/>
    <w:rsid w:val="0011795C"/>
    <w:rsid w:val="0012026F"/>
    <w:rsid w:val="0012631C"/>
    <w:rsid w:val="00126622"/>
    <w:rsid w:val="00130601"/>
    <w:rsid w:val="00132055"/>
    <w:rsid w:val="00146C3D"/>
    <w:rsid w:val="001504D1"/>
    <w:rsid w:val="00150C2B"/>
    <w:rsid w:val="00152FA6"/>
    <w:rsid w:val="00153B47"/>
    <w:rsid w:val="001613A6"/>
    <w:rsid w:val="001614F0"/>
    <w:rsid w:val="001616F4"/>
    <w:rsid w:val="00161F68"/>
    <w:rsid w:val="00175AEA"/>
    <w:rsid w:val="00177214"/>
    <w:rsid w:val="0018021A"/>
    <w:rsid w:val="00194FB1"/>
    <w:rsid w:val="001A08C8"/>
    <w:rsid w:val="001A0CCB"/>
    <w:rsid w:val="001A1920"/>
    <w:rsid w:val="001A385F"/>
    <w:rsid w:val="001B16BB"/>
    <w:rsid w:val="001B34EE"/>
    <w:rsid w:val="001B79F2"/>
    <w:rsid w:val="001C1A3E"/>
    <w:rsid w:val="001C3D07"/>
    <w:rsid w:val="001C7305"/>
    <w:rsid w:val="001F65C7"/>
    <w:rsid w:val="00200355"/>
    <w:rsid w:val="00213109"/>
    <w:rsid w:val="0021351D"/>
    <w:rsid w:val="00215BA7"/>
    <w:rsid w:val="00227788"/>
    <w:rsid w:val="002309FC"/>
    <w:rsid w:val="002504EB"/>
    <w:rsid w:val="00253A2E"/>
    <w:rsid w:val="00254E4C"/>
    <w:rsid w:val="00256296"/>
    <w:rsid w:val="002603EC"/>
    <w:rsid w:val="002611FE"/>
    <w:rsid w:val="00280F01"/>
    <w:rsid w:val="00282AFC"/>
    <w:rsid w:val="00283052"/>
    <w:rsid w:val="00283524"/>
    <w:rsid w:val="00283D98"/>
    <w:rsid w:val="00286C15"/>
    <w:rsid w:val="00291EA7"/>
    <w:rsid w:val="0029634D"/>
    <w:rsid w:val="002B43D7"/>
    <w:rsid w:val="002C0A68"/>
    <w:rsid w:val="002C7542"/>
    <w:rsid w:val="002D065C"/>
    <w:rsid w:val="002D0780"/>
    <w:rsid w:val="002D188E"/>
    <w:rsid w:val="002D2EE5"/>
    <w:rsid w:val="002D63E6"/>
    <w:rsid w:val="002E765F"/>
    <w:rsid w:val="002E7E4E"/>
    <w:rsid w:val="002F108B"/>
    <w:rsid w:val="002F5818"/>
    <w:rsid w:val="002F70FD"/>
    <w:rsid w:val="0030316D"/>
    <w:rsid w:val="003075ED"/>
    <w:rsid w:val="00320155"/>
    <w:rsid w:val="00323BF6"/>
    <w:rsid w:val="0032774C"/>
    <w:rsid w:val="00332D28"/>
    <w:rsid w:val="003353C3"/>
    <w:rsid w:val="00336664"/>
    <w:rsid w:val="00337387"/>
    <w:rsid w:val="0034191A"/>
    <w:rsid w:val="00343CC7"/>
    <w:rsid w:val="00347C41"/>
    <w:rsid w:val="003513AA"/>
    <w:rsid w:val="0035188F"/>
    <w:rsid w:val="00351D8F"/>
    <w:rsid w:val="00356B5C"/>
    <w:rsid w:val="00363E74"/>
    <w:rsid w:val="0036561D"/>
    <w:rsid w:val="003665BE"/>
    <w:rsid w:val="003765E8"/>
    <w:rsid w:val="00380578"/>
    <w:rsid w:val="003845B7"/>
    <w:rsid w:val="00384A08"/>
    <w:rsid w:val="00387E6F"/>
    <w:rsid w:val="00390C52"/>
    <w:rsid w:val="003967E5"/>
    <w:rsid w:val="003A753A"/>
    <w:rsid w:val="003B3803"/>
    <w:rsid w:val="003B4FAA"/>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454C4"/>
    <w:rsid w:val="00460A0B"/>
    <w:rsid w:val="00461FED"/>
    <w:rsid w:val="0046460D"/>
    <w:rsid w:val="00467F3C"/>
    <w:rsid w:val="0047498D"/>
    <w:rsid w:val="00476100"/>
    <w:rsid w:val="00486DB0"/>
    <w:rsid w:val="00487BFC"/>
    <w:rsid w:val="0049666B"/>
    <w:rsid w:val="004A0C5C"/>
    <w:rsid w:val="004A167A"/>
    <w:rsid w:val="004A463B"/>
    <w:rsid w:val="004C1967"/>
    <w:rsid w:val="004D23D0"/>
    <w:rsid w:val="004D2BE0"/>
    <w:rsid w:val="004D3C28"/>
    <w:rsid w:val="004D5856"/>
    <w:rsid w:val="004E6EF5"/>
    <w:rsid w:val="004F5E5D"/>
    <w:rsid w:val="00500598"/>
    <w:rsid w:val="00506409"/>
    <w:rsid w:val="005101B4"/>
    <w:rsid w:val="00514EA1"/>
    <w:rsid w:val="0052300F"/>
    <w:rsid w:val="00530E32"/>
    <w:rsid w:val="00533132"/>
    <w:rsid w:val="0053577F"/>
    <w:rsid w:val="00537210"/>
    <w:rsid w:val="005475CA"/>
    <w:rsid w:val="005530AA"/>
    <w:rsid w:val="00556E92"/>
    <w:rsid w:val="005610A0"/>
    <w:rsid w:val="005649F4"/>
    <w:rsid w:val="00567D98"/>
    <w:rsid w:val="005710C8"/>
    <w:rsid w:val="005711A3"/>
    <w:rsid w:val="00571A5C"/>
    <w:rsid w:val="00573B2B"/>
    <w:rsid w:val="005776E9"/>
    <w:rsid w:val="00580A66"/>
    <w:rsid w:val="00585300"/>
    <w:rsid w:val="00587AD9"/>
    <w:rsid w:val="005909A8"/>
    <w:rsid w:val="005A1DB9"/>
    <w:rsid w:val="005A4F04"/>
    <w:rsid w:val="005B32E5"/>
    <w:rsid w:val="005B5793"/>
    <w:rsid w:val="005C6A35"/>
    <w:rsid w:val="005C6B30"/>
    <w:rsid w:val="005C71EC"/>
    <w:rsid w:val="005D1707"/>
    <w:rsid w:val="005D29B1"/>
    <w:rsid w:val="005D62FC"/>
    <w:rsid w:val="005E4936"/>
    <w:rsid w:val="005E764C"/>
    <w:rsid w:val="005E7F7D"/>
    <w:rsid w:val="0060233C"/>
    <w:rsid w:val="006063D4"/>
    <w:rsid w:val="006215DC"/>
    <w:rsid w:val="00621E51"/>
    <w:rsid w:val="00622446"/>
    <w:rsid w:val="00623B37"/>
    <w:rsid w:val="00623F24"/>
    <w:rsid w:val="006330A2"/>
    <w:rsid w:val="00642EB6"/>
    <w:rsid w:val="006433E2"/>
    <w:rsid w:val="00651E5D"/>
    <w:rsid w:val="00655350"/>
    <w:rsid w:val="00671228"/>
    <w:rsid w:val="0067407B"/>
    <w:rsid w:val="006761E4"/>
    <w:rsid w:val="00677F11"/>
    <w:rsid w:val="00682B1A"/>
    <w:rsid w:val="00690D7C"/>
    <w:rsid w:val="00690DFE"/>
    <w:rsid w:val="006A281B"/>
    <w:rsid w:val="006B3EEC"/>
    <w:rsid w:val="006C0C87"/>
    <w:rsid w:val="006D6CC6"/>
    <w:rsid w:val="006D7EAC"/>
    <w:rsid w:val="006E0104"/>
    <w:rsid w:val="006F466E"/>
    <w:rsid w:val="006F7602"/>
    <w:rsid w:val="00702CCA"/>
    <w:rsid w:val="00722A17"/>
    <w:rsid w:val="00723F4F"/>
    <w:rsid w:val="00725442"/>
    <w:rsid w:val="007278E7"/>
    <w:rsid w:val="00731B95"/>
    <w:rsid w:val="00741BE5"/>
    <w:rsid w:val="00746A63"/>
    <w:rsid w:val="00750CB2"/>
    <w:rsid w:val="00750D4F"/>
    <w:rsid w:val="00754B80"/>
    <w:rsid w:val="00755AE0"/>
    <w:rsid w:val="0075761B"/>
    <w:rsid w:val="00757B83"/>
    <w:rsid w:val="0076065D"/>
    <w:rsid w:val="00765D74"/>
    <w:rsid w:val="007718DB"/>
    <w:rsid w:val="00774358"/>
    <w:rsid w:val="0078297A"/>
    <w:rsid w:val="00791A69"/>
    <w:rsid w:val="00793A3A"/>
    <w:rsid w:val="0079462A"/>
    <w:rsid w:val="00794830"/>
    <w:rsid w:val="00797CAA"/>
    <w:rsid w:val="00797FA8"/>
    <w:rsid w:val="007A2B6F"/>
    <w:rsid w:val="007A6607"/>
    <w:rsid w:val="007A6BD2"/>
    <w:rsid w:val="007B2D6D"/>
    <w:rsid w:val="007C2658"/>
    <w:rsid w:val="007D3B22"/>
    <w:rsid w:val="007D59A2"/>
    <w:rsid w:val="007E20D0"/>
    <w:rsid w:val="007E3DAB"/>
    <w:rsid w:val="008053B3"/>
    <w:rsid w:val="008169BF"/>
    <w:rsid w:val="00820315"/>
    <w:rsid w:val="00823073"/>
    <w:rsid w:val="0082316D"/>
    <w:rsid w:val="0082735E"/>
    <w:rsid w:val="0083159F"/>
    <w:rsid w:val="00832921"/>
    <w:rsid w:val="00834472"/>
    <w:rsid w:val="00836A5D"/>
    <w:rsid w:val="008427B1"/>
    <w:rsid w:val="008427F2"/>
    <w:rsid w:val="00843B45"/>
    <w:rsid w:val="0084571C"/>
    <w:rsid w:val="008475CB"/>
    <w:rsid w:val="008514C9"/>
    <w:rsid w:val="00856C53"/>
    <w:rsid w:val="00856F5A"/>
    <w:rsid w:val="00863129"/>
    <w:rsid w:val="00866830"/>
    <w:rsid w:val="008677CD"/>
    <w:rsid w:val="00870ACE"/>
    <w:rsid w:val="00873125"/>
    <w:rsid w:val="008755E5"/>
    <w:rsid w:val="00881E44"/>
    <w:rsid w:val="00885678"/>
    <w:rsid w:val="00887D7F"/>
    <w:rsid w:val="00891773"/>
    <w:rsid w:val="00892F6F"/>
    <w:rsid w:val="00896F7E"/>
    <w:rsid w:val="008A30C2"/>
    <w:rsid w:val="008A3769"/>
    <w:rsid w:val="008A5F4B"/>
    <w:rsid w:val="008B28D7"/>
    <w:rsid w:val="008C2A29"/>
    <w:rsid w:val="008C2DB2"/>
    <w:rsid w:val="008D09E9"/>
    <w:rsid w:val="008D2B87"/>
    <w:rsid w:val="008D6B0A"/>
    <w:rsid w:val="008D770E"/>
    <w:rsid w:val="00901A75"/>
    <w:rsid w:val="0090337E"/>
    <w:rsid w:val="009049D8"/>
    <w:rsid w:val="00910609"/>
    <w:rsid w:val="009130FF"/>
    <w:rsid w:val="00915841"/>
    <w:rsid w:val="00915B00"/>
    <w:rsid w:val="0092318C"/>
    <w:rsid w:val="009328FA"/>
    <w:rsid w:val="00936A78"/>
    <w:rsid w:val="009375E1"/>
    <w:rsid w:val="009405D6"/>
    <w:rsid w:val="00940FF7"/>
    <w:rsid w:val="0094254F"/>
    <w:rsid w:val="00942C51"/>
    <w:rsid w:val="00952413"/>
    <w:rsid w:val="00952853"/>
    <w:rsid w:val="009646E4"/>
    <w:rsid w:val="00966974"/>
    <w:rsid w:val="0097289D"/>
    <w:rsid w:val="00977EC3"/>
    <w:rsid w:val="0098360B"/>
    <w:rsid w:val="009853B6"/>
    <w:rsid w:val="0098631D"/>
    <w:rsid w:val="009870FA"/>
    <w:rsid w:val="00993C82"/>
    <w:rsid w:val="009B0DCD"/>
    <w:rsid w:val="009B17A9"/>
    <w:rsid w:val="009B211F"/>
    <w:rsid w:val="009B2B2B"/>
    <w:rsid w:val="009B68CE"/>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35C5"/>
    <w:rsid w:val="00A24EFC"/>
    <w:rsid w:val="00A27829"/>
    <w:rsid w:val="00A465E6"/>
    <w:rsid w:val="00A46F1E"/>
    <w:rsid w:val="00A50B95"/>
    <w:rsid w:val="00A5608A"/>
    <w:rsid w:val="00A66B3F"/>
    <w:rsid w:val="00A717D7"/>
    <w:rsid w:val="00A82395"/>
    <w:rsid w:val="00A8332D"/>
    <w:rsid w:val="00A9162D"/>
    <w:rsid w:val="00A919FF"/>
    <w:rsid w:val="00A9295C"/>
    <w:rsid w:val="00A95926"/>
    <w:rsid w:val="00A95A11"/>
    <w:rsid w:val="00A977CE"/>
    <w:rsid w:val="00AA0DF7"/>
    <w:rsid w:val="00AA5014"/>
    <w:rsid w:val="00AB1518"/>
    <w:rsid w:val="00AB4F61"/>
    <w:rsid w:val="00AB52F9"/>
    <w:rsid w:val="00AC0E0C"/>
    <w:rsid w:val="00AC13EA"/>
    <w:rsid w:val="00AD131F"/>
    <w:rsid w:val="00AD32D5"/>
    <w:rsid w:val="00AD6C2B"/>
    <w:rsid w:val="00AD70E4"/>
    <w:rsid w:val="00AE4AB4"/>
    <w:rsid w:val="00AF3B3A"/>
    <w:rsid w:val="00AF4E8E"/>
    <w:rsid w:val="00AF5B9D"/>
    <w:rsid w:val="00AF6569"/>
    <w:rsid w:val="00B06265"/>
    <w:rsid w:val="00B1299E"/>
    <w:rsid w:val="00B15449"/>
    <w:rsid w:val="00B22DF6"/>
    <w:rsid w:val="00B34767"/>
    <w:rsid w:val="00B5232A"/>
    <w:rsid w:val="00B60ED1"/>
    <w:rsid w:val="00B62CF5"/>
    <w:rsid w:val="00B65205"/>
    <w:rsid w:val="00B6670C"/>
    <w:rsid w:val="00B670E3"/>
    <w:rsid w:val="00B67B0D"/>
    <w:rsid w:val="00B76EBD"/>
    <w:rsid w:val="00B82BC8"/>
    <w:rsid w:val="00B85705"/>
    <w:rsid w:val="00B874DC"/>
    <w:rsid w:val="00B90F78"/>
    <w:rsid w:val="00B97372"/>
    <w:rsid w:val="00BA15F7"/>
    <w:rsid w:val="00BA460F"/>
    <w:rsid w:val="00BC1943"/>
    <w:rsid w:val="00BD03CC"/>
    <w:rsid w:val="00BD1058"/>
    <w:rsid w:val="00BD1100"/>
    <w:rsid w:val="00BD25D1"/>
    <w:rsid w:val="00BD5391"/>
    <w:rsid w:val="00BD764C"/>
    <w:rsid w:val="00BE6771"/>
    <w:rsid w:val="00BF56B2"/>
    <w:rsid w:val="00BF575F"/>
    <w:rsid w:val="00C055AB"/>
    <w:rsid w:val="00C05FA9"/>
    <w:rsid w:val="00C11F95"/>
    <w:rsid w:val="00C136DF"/>
    <w:rsid w:val="00C17501"/>
    <w:rsid w:val="00C22DA9"/>
    <w:rsid w:val="00C349D7"/>
    <w:rsid w:val="00C37881"/>
    <w:rsid w:val="00C40627"/>
    <w:rsid w:val="00C43EAF"/>
    <w:rsid w:val="00C45164"/>
    <w:rsid w:val="00C457C3"/>
    <w:rsid w:val="00C4760B"/>
    <w:rsid w:val="00C52BBE"/>
    <w:rsid w:val="00C53EE1"/>
    <w:rsid w:val="00C644CA"/>
    <w:rsid w:val="00C658FC"/>
    <w:rsid w:val="00C73005"/>
    <w:rsid w:val="00C84D75"/>
    <w:rsid w:val="00C85E18"/>
    <w:rsid w:val="00C93651"/>
    <w:rsid w:val="00C96E9F"/>
    <w:rsid w:val="00CA4A09"/>
    <w:rsid w:val="00CB6135"/>
    <w:rsid w:val="00CB71DD"/>
    <w:rsid w:val="00CC5A63"/>
    <w:rsid w:val="00CC787C"/>
    <w:rsid w:val="00CD151C"/>
    <w:rsid w:val="00CE6328"/>
    <w:rsid w:val="00CF36C9"/>
    <w:rsid w:val="00D00EC4"/>
    <w:rsid w:val="00D166AC"/>
    <w:rsid w:val="00D200BF"/>
    <w:rsid w:val="00D259E2"/>
    <w:rsid w:val="00D26097"/>
    <w:rsid w:val="00D316A5"/>
    <w:rsid w:val="00D36BA2"/>
    <w:rsid w:val="00D37CF4"/>
    <w:rsid w:val="00D43013"/>
    <w:rsid w:val="00D4487C"/>
    <w:rsid w:val="00D51F02"/>
    <w:rsid w:val="00D63D33"/>
    <w:rsid w:val="00D70691"/>
    <w:rsid w:val="00D73352"/>
    <w:rsid w:val="00D747DD"/>
    <w:rsid w:val="00D75195"/>
    <w:rsid w:val="00D75BA3"/>
    <w:rsid w:val="00D91D0B"/>
    <w:rsid w:val="00D935C3"/>
    <w:rsid w:val="00D96E8C"/>
    <w:rsid w:val="00DA0266"/>
    <w:rsid w:val="00DA477E"/>
    <w:rsid w:val="00DB01DB"/>
    <w:rsid w:val="00DB2E75"/>
    <w:rsid w:val="00DB4BB0"/>
    <w:rsid w:val="00DB7533"/>
    <w:rsid w:val="00DE461D"/>
    <w:rsid w:val="00DE7951"/>
    <w:rsid w:val="00E02CD2"/>
    <w:rsid w:val="00E04039"/>
    <w:rsid w:val="00E0630E"/>
    <w:rsid w:val="00E07791"/>
    <w:rsid w:val="00E14608"/>
    <w:rsid w:val="00E15EBE"/>
    <w:rsid w:val="00E21E67"/>
    <w:rsid w:val="00E24215"/>
    <w:rsid w:val="00E27EA8"/>
    <w:rsid w:val="00E30EBF"/>
    <w:rsid w:val="00E316C0"/>
    <w:rsid w:val="00E31E03"/>
    <w:rsid w:val="00E37146"/>
    <w:rsid w:val="00E451CD"/>
    <w:rsid w:val="00E47BF6"/>
    <w:rsid w:val="00E51170"/>
    <w:rsid w:val="00E52D70"/>
    <w:rsid w:val="00E55534"/>
    <w:rsid w:val="00E7116D"/>
    <w:rsid w:val="00E72429"/>
    <w:rsid w:val="00E914D1"/>
    <w:rsid w:val="00E960D8"/>
    <w:rsid w:val="00E96BF5"/>
    <w:rsid w:val="00EA2A5E"/>
    <w:rsid w:val="00EB04FF"/>
    <w:rsid w:val="00EB5FCA"/>
    <w:rsid w:val="00EC214D"/>
    <w:rsid w:val="00ED3045"/>
    <w:rsid w:val="00ED7260"/>
    <w:rsid w:val="00EE2898"/>
    <w:rsid w:val="00F0422F"/>
    <w:rsid w:val="00F048D4"/>
    <w:rsid w:val="00F0637C"/>
    <w:rsid w:val="00F20920"/>
    <w:rsid w:val="00F20E0A"/>
    <w:rsid w:val="00F230C4"/>
    <w:rsid w:val="00F23212"/>
    <w:rsid w:val="00F24619"/>
    <w:rsid w:val="00F24B3F"/>
    <w:rsid w:val="00F33B16"/>
    <w:rsid w:val="00F34BEF"/>
    <w:rsid w:val="00F353EA"/>
    <w:rsid w:val="00F36C27"/>
    <w:rsid w:val="00F56318"/>
    <w:rsid w:val="00F65817"/>
    <w:rsid w:val="00F67C95"/>
    <w:rsid w:val="00F73FA6"/>
    <w:rsid w:val="00F74540"/>
    <w:rsid w:val="00F75B79"/>
    <w:rsid w:val="00F82525"/>
    <w:rsid w:val="00F877B1"/>
    <w:rsid w:val="00F90D87"/>
    <w:rsid w:val="00F911CB"/>
    <w:rsid w:val="00F91AC4"/>
    <w:rsid w:val="00F97FEA"/>
    <w:rsid w:val="00FA1D55"/>
    <w:rsid w:val="00FB0DB2"/>
    <w:rsid w:val="00FB481C"/>
    <w:rsid w:val="00FB60E1"/>
    <w:rsid w:val="00FC7378"/>
    <w:rsid w:val="00FD203A"/>
    <w:rsid w:val="00FD3768"/>
    <w:rsid w:val="00FD51E9"/>
    <w:rsid w:val="00FD6DA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72"/>
    <w:qFormat/>
    <w:rsid w:val="00A919FF"/>
    <w:pPr>
      <w:ind w:left="720"/>
      <w:contextualSpacing/>
    </w:pPr>
  </w:style>
  <w:style w:type="paragraph" w:styleId="berarbeitung">
    <w:name w:val="Revision"/>
    <w:hidden/>
    <w:uiPriority w:val="71"/>
    <w:semiHidden/>
    <w:rsid w:val="00C349D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52803">
      <w:bodyDiv w:val="1"/>
      <w:marLeft w:val="0"/>
      <w:marRight w:val="0"/>
      <w:marTop w:val="0"/>
      <w:marBottom w:val="0"/>
      <w:divBdr>
        <w:top w:val="none" w:sz="0" w:space="0" w:color="auto"/>
        <w:left w:val="none" w:sz="0" w:space="0" w:color="auto"/>
        <w:bottom w:val="none" w:sz="0" w:space="0" w:color="auto"/>
        <w:right w:val="none" w:sz="0" w:space="0" w:color="auto"/>
      </w:divBdr>
      <w:divsChild>
        <w:div w:id="904485071">
          <w:marLeft w:val="562"/>
          <w:marRight w:val="0"/>
          <w:marTop w:val="0"/>
          <w:marBottom w:val="120"/>
          <w:divBdr>
            <w:top w:val="none" w:sz="0" w:space="0" w:color="auto"/>
            <w:left w:val="none" w:sz="0" w:space="0" w:color="auto"/>
            <w:bottom w:val="none" w:sz="0" w:space="0" w:color="auto"/>
            <w:right w:val="none" w:sz="0" w:space="0" w:color="auto"/>
          </w:divBdr>
        </w:div>
        <w:div w:id="1084229267">
          <w:marLeft w:val="562"/>
          <w:marRight w:val="0"/>
          <w:marTop w:val="0"/>
          <w:marBottom w:val="120"/>
          <w:divBdr>
            <w:top w:val="none" w:sz="0" w:space="0" w:color="auto"/>
            <w:left w:val="none" w:sz="0" w:space="0" w:color="auto"/>
            <w:bottom w:val="none" w:sz="0" w:space="0" w:color="auto"/>
            <w:right w:val="none" w:sz="0" w:space="0" w:color="auto"/>
          </w:divBdr>
        </w:div>
        <w:div w:id="999505164">
          <w:marLeft w:val="562"/>
          <w:marRight w:val="0"/>
          <w:marTop w:val="0"/>
          <w:marBottom w:val="120"/>
          <w:divBdr>
            <w:top w:val="none" w:sz="0" w:space="0" w:color="auto"/>
            <w:left w:val="none" w:sz="0" w:space="0" w:color="auto"/>
            <w:bottom w:val="none" w:sz="0" w:space="0" w:color="auto"/>
            <w:right w:val="none" w:sz="0" w:space="0" w:color="auto"/>
          </w:divBdr>
        </w:div>
        <w:div w:id="1179193887">
          <w:marLeft w:val="1138"/>
          <w:marRight w:val="0"/>
          <w:marTop w:val="0"/>
          <w:marBottom w:val="120"/>
          <w:divBdr>
            <w:top w:val="none" w:sz="0" w:space="0" w:color="auto"/>
            <w:left w:val="none" w:sz="0" w:space="0" w:color="auto"/>
            <w:bottom w:val="none" w:sz="0" w:space="0" w:color="auto"/>
            <w:right w:val="none" w:sz="0" w:space="0" w:color="auto"/>
          </w:divBdr>
        </w:div>
        <w:div w:id="689986533">
          <w:marLeft w:val="1699"/>
          <w:marRight w:val="0"/>
          <w:marTop w:val="0"/>
          <w:marBottom w:val="120"/>
          <w:divBdr>
            <w:top w:val="none" w:sz="0" w:space="0" w:color="auto"/>
            <w:left w:val="none" w:sz="0" w:space="0" w:color="auto"/>
            <w:bottom w:val="none" w:sz="0" w:space="0" w:color="auto"/>
            <w:right w:val="none" w:sz="0" w:space="0" w:color="auto"/>
          </w:divBdr>
        </w:div>
        <w:div w:id="2055619803">
          <w:marLeft w:val="1699"/>
          <w:marRight w:val="0"/>
          <w:marTop w:val="0"/>
          <w:marBottom w:val="120"/>
          <w:divBdr>
            <w:top w:val="none" w:sz="0" w:space="0" w:color="auto"/>
            <w:left w:val="none" w:sz="0" w:space="0" w:color="auto"/>
            <w:bottom w:val="none" w:sz="0" w:space="0" w:color="auto"/>
            <w:right w:val="none" w:sz="0" w:space="0" w:color="auto"/>
          </w:divBdr>
        </w:div>
        <w:div w:id="994795206">
          <w:marLeft w:val="1699"/>
          <w:marRight w:val="0"/>
          <w:marTop w:val="0"/>
          <w:marBottom w:val="120"/>
          <w:divBdr>
            <w:top w:val="none" w:sz="0" w:space="0" w:color="auto"/>
            <w:left w:val="none" w:sz="0" w:space="0" w:color="auto"/>
            <w:bottom w:val="none" w:sz="0" w:space="0" w:color="auto"/>
            <w:right w:val="none" w:sz="0" w:space="0" w:color="auto"/>
          </w:divBdr>
        </w:div>
        <w:div w:id="695741054">
          <w:marLeft w:val="1138"/>
          <w:marRight w:val="0"/>
          <w:marTop w:val="0"/>
          <w:marBottom w:val="120"/>
          <w:divBdr>
            <w:top w:val="none" w:sz="0" w:space="0" w:color="auto"/>
            <w:left w:val="none" w:sz="0" w:space="0" w:color="auto"/>
            <w:bottom w:val="none" w:sz="0" w:space="0" w:color="auto"/>
            <w:right w:val="none" w:sz="0" w:space="0" w:color="auto"/>
          </w:divBdr>
        </w:div>
        <w:div w:id="1229072350">
          <w:marLeft w:val="1699"/>
          <w:marRight w:val="0"/>
          <w:marTop w:val="0"/>
          <w:marBottom w:val="120"/>
          <w:divBdr>
            <w:top w:val="none" w:sz="0" w:space="0" w:color="auto"/>
            <w:left w:val="none" w:sz="0" w:space="0" w:color="auto"/>
            <w:bottom w:val="none" w:sz="0" w:space="0" w:color="auto"/>
            <w:right w:val="none" w:sz="0" w:space="0" w:color="auto"/>
          </w:divBdr>
        </w:div>
        <w:div w:id="742529832">
          <w:marLeft w:val="562"/>
          <w:marRight w:val="0"/>
          <w:marTop w:val="0"/>
          <w:marBottom w:val="120"/>
          <w:divBdr>
            <w:top w:val="none" w:sz="0" w:space="0" w:color="auto"/>
            <w:left w:val="none" w:sz="0" w:space="0" w:color="auto"/>
            <w:bottom w:val="none" w:sz="0" w:space="0" w:color="auto"/>
            <w:right w:val="none" w:sz="0" w:space="0" w:color="auto"/>
          </w:divBdr>
        </w:div>
        <w:div w:id="2041010297">
          <w:marLeft w:val="562"/>
          <w:marRight w:val="0"/>
          <w:marTop w:val="0"/>
          <w:marBottom w:val="120"/>
          <w:divBdr>
            <w:top w:val="none" w:sz="0" w:space="0" w:color="auto"/>
            <w:left w:val="none" w:sz="0" w:space="0" w:color="auto"/>
            <w:bottom w:val="none" w:sz="0" w:space="0" w:color="auto"/>
            <w:right w:val="none" w:sz="0" w:space="0" w:color="auto"/>
          </w:divBdr>
        </w:div>
        <w:div w:id="316688443">
          <w:marLeft w:val="562"/>
          <w:marRight w:val="0"/>
          <w:marTop w:val="0"/>
          <w:marBottom w:val="120"/>
          <w:divBdr>
            <w:top w:val="none" w:sz="0" w:space="0" w:color="auto"/>
            <w:left w:val="none" w:sz="0" w:space="0" w:color="auto"/>
            <w:bottom w:val="none" w:sz="0" w:space="0" w:color="auto"/>
            <w:right w:val="none" w:sz="0" w:space="0" w:color="auto"/>
          </w:divBdr>
        </w:div>
      </w:divsChild>
    </w:div>
    <w:div w:id="18309022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Props1.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2.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4.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824</Words>
  <Characters>5198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3</cp:revision>
  <cp:lastPrinted>2025-01-10T09:01:00Z</cp:lastPrinted>
  <dcterms:created xsi:type="dcterms:W3CDTF">2025-01-28T08:03:00Z</dcterms:created>
  <dcterms:modified xsi:type="dcterms:W3CDTF">2025-01-28T08:24:00Z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fbebfbb,5b3c5568,2235ecf2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SIP_Label_df1a195f-122b-42dc-a2d3-71a1903dcdac_Enabled">
    <vt:lpwstr>true</vt:lpwstr>
  </property>
  <property fmtid="{D5CDD505-2E9C-101B-9397-08002B2CF9AE}" pid="7" name="MSIP_Label_df1a195f-122b-42dc-a2d3-71a1903dcdac_SetDate">
    <vt:lpwstr>2024-11-28T19:29:50Z</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iteId">
    <vt:lpwstr>4aa45fee-62ee-49ff-a377-c53bd72cd986</vt:lpwstr>
  </property>
  <property fmtid="{D5CDD505-2E9C-101B-9397-08002B2CF9AE}" pid="11" name="MSIP_Label_df1a195f-122b-42dc-a2d3-71a1903dcdac_ActionId">
    <vt:lpwstr>0e49cfe5-8db2-46a8-91b2-7ed469f86e75</vt:lpwstr>
  </property>
  <property fmtid="{D5CDD505-2E9C-101B-9397-08002B2CF9AE}" pid="12" name="MSIP_Label_df1a195f-122b-42dc-a2d3-71a1903dcdac_ContentBits">
    <vt:lpwstr>1</vt:lpwstr>
  </property>
</Properties>
</file>